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E9598" w14:textId="26876088" w:rsidR="006E3563" w:rsidRPr="00D0459E" w:rsidRDefault="006E3563">
      <w:pPr>
        <w:rPr>
          <w:rFonts w:cstheme="minorHAnsi"/>
          <w:sz w:val="20"/>
          <w:szCs w:val="20"/>
        </w:rPr>
      </w:pPr>
    </w:p>
    <w:p w14:paraId="65F7BD56" w14:textId="065137F3" w:rsidR="003706BC" w:rsidRPr="00D0459E" w:rsidRDefault="003706BC" w:rsidP="00B84A1B">
      <w:pPr>
        <w:jc w:val="both"/>
        <w:rPr>
          <w:rFonts w:cstheme="minorHAnsi"/>
          <w:color w:val="464749"/>
          <w:sz w:val="20"/>
          <w:szCs w:val="20"/>
          <w:shd w:val="clear" w:color="auto" w:fill="FFFFFF"/>
        </w:rPr>
      </w:pPr>
    </w:p>
    <w:tbl>
      <w:tblPr>
        <w:tblStyle w:val="Tabellenraster"/>
        <w:tblW w:w="0" w:type="auto"/>
        <w:tblLook w:val="04A0" w:firstRow="1" w:lastRow="0" w:firstColumn="1" w:lastColumn="0" w:noHBand="0" w:noVBand="1"/>
      </w:tblPr>
      <w:tblGrid>
        <w:gridCol w:w="4531"/>
        <w:gridCol w:w="4531"/>
      </w:tblGrid>
      <w:tr w:rsidR="00B84A1B" w:rsidRPr="00D0459E" w14:paraId="36EB9FE3" w14:textId="77777777" w:rsidTr="008E06B4">
        <w:tc>
          <w:tcPr>
            <w:tcW w:w="9062" w:type="dxa"/>
            <w:gridSpan w:val="2"/>
            <w:shd w:val="clear" w:color="auto" w:fill="FFFFFF" w:themeFill="background1"/>
          </w:tcPr>
          <w:p w14:paraId="20F7B475" w14:textId="3CF86B45" w:rsidR="00383B3C" w:rsidRPr="00383B3C" w:rsidRDefault="00383B3C" w:rsidP="00383B3C">
            <w:pPr>
              <w:jc w:val="center"/>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3B3C">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Leh</w:t>
            </w:r>
            <w:r>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rplanvorlage für inkludierte</w:t>
            </w:r>
            <w:r w:rsidRPr="00383B3C">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Pädagogen</w:t>
            </w:r>
          </w:p>
          <w:p w14:paraId="0288031A" w14:textId="37136382" w:rsidR="00B84A1B" w:rsidRPr="00D0459E" w:rsidRDefault="00383B3C" w:rsidP="00383B3C">
            <w:pPr>
              <w:jc w:val="center"/>
              <w:rPr>
                <w:rFonts w:cstheme="minorHAnsi"/>
                <w:color w:val="FFC000"/>
                <w:sz w:val="20"/>
                <w:szCs w:val="20"/>
                <w:shd w:val="clear" w:color="auto" w:fill="FFFFFF"/>
                <w:lang w:val="en-GB"/>
              </w:rPr>
            </w:pPr>
            <w:r>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Kurze</w:t>
            </w:r>
            <w:r w:rsidRPr="00383B3C">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Schulungen</w:t>
            </w:r>
          </w:p>
        </w:tc>
      </w:tr>
      <w:tr w:rsidR="00B84A1B" w:rsidRPr="00D0459E" w14:paraId="5B63781D" w14:textId="77777777" w:rsidTr="00B84A1B">
        <w:tc>
          <w:tcPr>
            <w:tcW w:w="4531" w:type="dxa"/>
          </w:tcPr>
          <w:p w14:paraId="08619E17" w14:textId="295008FD" w:rsidR="00B84A1B" w:rsidRPr="00D0459E" w:rsidRDefault="00383B3C" w:rsidP="00383B3C">
            <w:pPr>
              <w:pStyle w:val="Listenabsatz"/>
              <w:numPr>
                <w:ilvl w:val="0"/>
                <w:numId w:val="1"/>
              </w:numPr>
              <w:rPr>
                <w:rFonts w:cstheme="minorHAnsi"/>
                <w:b/>
                <w:bCs/>
                <w:sz w:val="20"/>
                <w:szCs w:val="20"/>
                <w:shd w:val="clear" w:color="auto" w:fill="FFFFFF"/>
                <w:lang w:val="en-GB"/>
              </w:rPr>
            </w:pPr>
            <w:r w:rsidRPr="00383B3C">
              <w:rPr>
                <w:rFonts w:cstheme="minorHAnsi"/>
                <w:b/>
                <w:bCs/>
                <w:sz w:val="20"/>
                <w:szCs w:val="20"/>
                <w:shd w:val="clear" w:color="auto" w:fill="FFFFFF"/>
                <w:lang w:val="en-GB"/>
              </w:rPr>
              <w:t>Identifizier</w:t>
            </w:r>
            <w:r>
              <w:rPr>
                <w:rFonts w:cstheme="minorHAnsi"/>
                <w:b/>
                <w:bCs/>
                <w:sz w:val="20"/>
                <w:szCs w:val="20"/>
                <w:shd w:val="clear" w:color="auto" w:fill="FFFFFF"/>
                <w:lang w:val="en-GB"/>
              </w:rPr>
              <w:t>ung von Schlüsselqualifikationen</w:t>
            </w:r>
          </w:p>
        </w:tc>
        <w:tc>
          <w:tcPr>
            <w:tcW w:w="4531" w:type="dxa"/>
          </w:tcPr>
          <w:p w14:paraId="1E24D231" w14:textId="5D80A790" w:rsidR="00FA7F13" w:rsidRPr="00E37DF3" w:rsidRDefault="00383B3C" w:rsidP="00FA7F13">
            <w:pPr>
              <w:jc w:val="center"/>
              <w:rPr>
                <w:rFonts w:cstheme="minorHAnsi"/>
                <w:b/>
                <w:bCs/>
                <w:color w:val="000000" w:themeColor="text1"/>
                <w:sz w:val="24"/>
                <w:szCs w:val="24"/>
                <w:u w:val="single"/>
                <w:shd w:val="clear" w:color="auto" w:fill="FFFFFF"/>
                <w:lang w:val="en-GB"/>
              </w:rPr>
            </w:pPr>
            <w:r>
              <w:rPr>
                <w:rFonts w:cstheme="minorHAnsi"/>
                <w:b/>
                <w:bCs/>
                <w:color w:val="000000" w:themeColor="text1"/>
                <w:sz w:val="24"/>
                <w:szCs w:val="24"/>
                <w:u w:val="single"/>
                <w:shd w:val="clear" w:color="auto" w:fill="FFFFFF"/>
                <w:lang w:val="en-GB"/>
              </w:rPr>
              <w:t>Soziale Herausforderungen</w:t>
            </w:r>
          </w:p>
          <w:p w14:paraId="547405B6" w14:textId="77777777" w:rsidR="008E06B4" w:rsidRDefault="00383B3C" w:rsidP="00383B3C">
            <w:pPr>
              <w:jc w:val="both"/>
              <w:rPr>
                <w:rFonts w:cstheme="minorHAnsi"/>
                <w:sz w:val="20"/>
                <w:szCs w:val="20"/>
                <w:shd w:val="clear" w:color="auto" w:fill="FFFFFF"/>
                <w:lang w:val="en-GB"/>
              </w:rPr>
            </w:pPr>
            <w:r w:rsidRPr="00383B3C">
              <w:rPr>
                <w:rFonts w:cstheme="minorHAnsi"/>
                <w:sz w:val="20"/>
                <w:szCs w:val="20"/>
                <w:shd w:val="clear" w:color="auto" w:fill="FFFFFF"/>
                <w:lang w:val="en-GB"/>
              </w:rPr>
              <w:t xml:space="preserve">Junge Menschen sind mit realen sozialen Problemen konfrontiert, wie Mobbing, akademischen Problemen, Gruppendruck, Gewalt, toxischen Familienbeziehungen, niedrigem Bildungsniveau der Familie, Beschäftigungsmöglichkeiten und anderen. Vor allem zwischen 18 und 25 Jahren sind sie täglich mit diesen Problemen konfrontiert, da dies die schwierigste Phase ihres Lebens ist, in der sie erwachsen werden. In dieser Zeit sind Jugendliche einigen überwältigenden äußeren und inneren Kämpfen ausgesetzt. So leiden beispielsweise europaweit 4 % der jungen Menschen zwischen 15 und 24 Jahren an chronischen Depressionen (https://www.eurofound.europa.eu/news/news-articles/crisis-point-well-being-of-young-people-still-defined-by-the-economic-crisis ).  Von ihnen wird erwartet, dass sie mit elterlichen Zwängen (vor allem für diejenigen, die aus Familien mit niedrigem Bildungsniveau stammen oder schwierige Kindheitserlebnisse hatten), mit Arbeits- und Schuldruck, mit Gruppenzwang und Wettbewerb usw. fertig werden. Viele junge Menschen fühlen sich missverstanden. Es ist wichtig, dass ihre Gefühle und Gedanken bestätigt werden und dass diese Bestätigung nicht nur von ihren Eltern, sondern auch von ihren Erziehern kommt. Pädagogen sind diejenigen, die auf ihre Schüler, die sich mit solchen sozialen Problemen auseinandersetzen, vorsichtig und freundlich zugehen müssen, um alle </w:t>
            </w:r>
            <w:r>
              <w:rPr>
                <w:rFonts w:cstheme="minorHAnsi"/>
                <w:sz w:val="20"/>
                <w:szCs w:val="20"/>
                <w:shd w:val="clear" w:color="auto" w:fill="FFFFFF"/>
                <w:lang w:val="en-GB"/>
              </w:rPr>
              <w:t>möglichen Sorgen zu besprechen.</w:t>
            </w:r>
          </w:p>
          <w:p w14:paraId="23FA7B93" w14:textId="03D66F2F" w:rsidR="00383B3C" w:rsidRPr="00FA7F13" w:rsidRDefault="00383B3C" w:rsidP="00383B3C">
            <w:pPr>
              <w:jc w:val="both"/>
              <w:rPr>
                <w:rFonts w:cstheme="minorHAnsi"/>
                <w:sz w:val="20"/>
                <w:szCs w:val="20"/>
                <w:shd w:val="clear" w:color="auto" w:fill="FFFFFF"/>
                <w:lang w:val="en-GB"/>
              </w:rPr>
            </w:pPr>
          </w:p>
        </w:tc>
      </w:tr>
      <w:tr w:rsidR="00B84A1B" w:rsidRPr="00D0459E" w14:paraId="0CEC9B86" w14:textId="77777777" w:rsidTr="00223D80">
        <w:tc>
          <w:tcPr>
            <w:tcW w:w="4531" w:type="dxa"/>
          </w:tcPr>
          <w:p w14:paraId="1203D5D7" w14:textId="58A0C84A" w:rsidR="00B84A1B" w:rsidRPr="00D0459E" w:rsidRDefault="00383B3C" w:rsidP="00383B3C">
            <w:pPr>
              <w:pStyle w:val="Listenabsatz"/>
              <w:numPr>
                <w:ilvl w:val="0"/>
                <w:numId w:val="1"/>
              </w:numPr>
              <w:jc w:val="both"/>
              <w:rPr>
                <w:rFonts w:cstheme="minorHAnsi"/>
                <w:b/>
                <w:bCs/>
                <w:sz w:val="20"/>
                <w:szCs w:val="20"/>
                <w:shd w:val="clear" w:color="auto" w:fill="FFFFFF"/>
                <w:lang w:val="en-GB"/>
              </w:rPr>
            </w:pPr>
            <w:r>
              <w:rPr>
                <w:rFonts w:cstheme="minorHAnsi"/>
                <w:b/>
                <w:bCs/>
                <w:sz w:val="20"/>
                <w:szCs w:val="20"/>
                <w:shd w:val="clear" w:color="auto" w:fill="FFFFFF"/>
                <w:lang w:val="en-GB"/>
              </w:rPr>
              <w:t>Ziele</w:t>
            </w:r>
            <w:r w:rsidR="00226D71" w:rsidRPr="00D0459E">
              <w:rPr>
                <w:rFonts w:cstheme="minorHAnsi"/>
                <w:b/>
                <w:bCs/>
                <w:sz w:val="20"/>
                <w:szCs w:val="20"/>
                <w:shd w:val="clear" w:color="auto" w:fill="FFFFFF"/>
                <w:lang w:val="en-GB"/>
              </w:rPr>
              <w:t>:</w:t>
            </w:r>
          </w:p>
        </w:tc>
        <w:tc>
          <w:tcPr>
            <w:tcW w:w="4531" w:type="dxa"/>
            <w:shd w:val="clear" w:color="auto" w:fill="auto"/>
          </w:tcPr>
          <w:p w14:paraId="6C1A73F3" w14:textId="77777777" w:rsidR="00383B3C" w:rsidRPr="00383B3C" w:rsidRDefault="00383B3C" w:rsidP="00383B3C">
            <w:pPr>
              <w:jc w:val="both"/>
              <w:rPr>
                <w:rFonts w:cstheme="minorHAnsi"/>
                <w:sz w:val="20"/>
                <w:szCs w:val="20"/>
                <w:shd w:val="clear" w:color="auto" w:fill="FFFFFF"/>
                <w:lang w:val="en-GB"/>
              </w:rPr>
            </w:pPr>
            <w:r w:rsidRPr="00383B3C">
              <w:rPr>
                <w:rFonts w:cstheme="minorHAnsi"/>
                <w:sz w:val="20"/>
                <w:szCs w:val="20"/>
                <w:shd w:val="clear" w:color="auto" w:fill="FFFFFF"/>
                <w:lang w:val="en-GB"/>
              </w:rPr>
              <w:t xml:space="preserve">Mit besonderem Schwerpunkt auf den Ausbildungskapazitäten und -fähigkeiten der Ausbilder werden sie: </w:t>
            </w:r>
          </w:p>
          <w:p w14:paraId="4DDF1C33" w14:textId="603A2338" w:rsidR="00383B3C" w:rsidRPr="00383B3C" w:rsidRDefault="00383B3C" w:rsidP="00383B3C">
            <w:pPr>
              <w:pStyle w:val="Listenabsatz"/>
              <w:numPr>
                <w:ilvl w:val="0"/>
                <w:numId w:val="10"/>
              </w:numPr>
              <w:jc w:val="both"/>
              <w:rPr>
                <w:rFonts w:cstheme="minorHAnsi"/>
                <w:sz w:val="20"/>
                <w:szCs w:val="20"/>
                <w:shd w:val="clear" w:color="auto" w:fill="FFFFFF"/>
                <w:lang w:val="en-GB"/>
              </w:rPr>
            </w:pPr>
            <w:r w:rsidRPr="00383B3C">
              <w:rPr>
                <w:rFonts w:cstheme="minorHAnsi"/>
                <w:sz w:val="20"/>
                <w:szCs w:val="20"/>
                <w:shd w:val="clear" w:color="auto" w:fill="FFFFFF"/>
                <w:lang w:val="en-GB"/>
              </w:rPr>
              <w:t>Verständnis für die Ausbildungsbedürfnisse der Lernenden, die mit sozialen Herausforderungen konfrontiert sind. Ruhige Kommunikation, aktives Zuhören und Kompromissbereitschaft: Pädagogen sind eine der einflussreichsten Personen im Leben junger Menschen. Es ist wichtig, dass sie lernen, wie sie ein starkes Fundament legen können, bevor sich das Zeitfenster für die Jugendlichen schließt.</w:t>
            </w:r>
          </w:p>
          <w:p w14:paraId="73AAC4CA" w14:textId="026A3C91" w:rsidR="00383B3C" w:rsidRPr="00383B3C" w:rsidRDefault="00383B3C" w:rsidP="00383B3C">
            <w:pPr>
              <w:pStyle w:val="Listenabsatz"/>
              <w:numPr>
                <w:ilvl w:val="0"/>
                <w:numId w:val="10"/>
              </w:numPr>
              <w:jc w:val="both"/>
              <w:rPr>
                <w:rFonts w:cstheme="minorHAnsi"/>
                <w:sz w:val="20"/>
                <w:szCs w:val="20"/>
                <w:shd w:val="clear" w:color="auto" w:fill="FFFFFF"/>
                <w:lang w:val="en-GB"/>
              </w:rPr>
            </w:pPr>
            <w:r w:rsidRPr="00383B3C">
              <w:rPr>
                <w:rFonts w:cstheme="minorHAnsi"/>
                <w:sz w:val="20"/>
                <w:szCs w:val="20"/>
                <w:shd w:val="clear" w:color="auto" w:fill="FFFFFF"/>
                <w:lang w:val="en-GB"/>
              </w:rPr>
              <w:lastRenderedPageBreak/>
              <w:t>Kenntnisse über geeignete Trainingsmethoden für Lernende, die sich mit sozialen Herausforderungen a</w:t>
            </w:r>
            <w:r w:rsidRPr="00383B3C">
              <w:rPr>
                <w:rFonts w:cstheme="minorHAnsi"/>
                <w:sz w:val="20"/>
                <w:szCs w:val="20"/>
                <w:shd w:val="clear" w:color="auto" w:fill="FFFFFF"/>
                <w:lang w:val="en-GB"/>
              </w:rPr>
              <w:t>useinandersetzen, zu erwerben.</w:t>
            </w:r>
          </w:p>
          <w:p w14:paraId="3D449C5F" w14:textId="3A9F8FCA" w:rsidR="00383B3C" w:rsidRPr="00383B3C" w:rsidRDefault="00383B3C" w:rsidP="00383B3C">
            <w:pPr>
              <w:pStyle w:val="Listenabsatz"/>
              <w:numPr>
                <w:ilvl w:val="0"/>
                <w:numId w:val="10"/>
              </w:numPr>
              <w:jc w:val="both"/>
              <w:rPr>
                <w:rFonts w:cstheme="minorHAnsi"/>
                <w:sz w:val="20"/>
                <w:szCs w:val="20"/>
                <w:shd w:val="clear" w:color="auto" w:fill="FFFFFF"/>
                <w:lang w:val="en-GB"/>
              </w:rPr>
            </w:pPr>
            <w:r w:rsidRPr="00383B3C">
              <w:rPr>
                <w:rFonts w:cstheme="minorHAnsi"/>
                <w:sz w:val="20"/>
                <w:szCs w:val="20"/>
                <w:shd w:val="clear" w:color="auto" w:fill="FFFFFF"/>
                <w:lang w:val="en-GB"/>
              </w:rPr>
              <w:t xml:space="preserve">den Entwurf ihrer zukünftigen Kursinhalte in Übereinstimmung mit den Bedürfnissen der Lernenden zu entwickeln. Die Ausbilder erreichen dies, indem sie das Feedback ihrer Lernenden nutzen. Neben individuellem (schriftlichem oder mündlichem) Feedback müssen die Lehrkräfte der gesamten Gruppe Rückmeldungen zu den Mustern geben, die sie in der Entwicklung der gesamten Klasse sehen, sowie zu den Bereichen, in denen noch Bedarf besteht. Auch die Schüler müssen die Möglichkeit haben, der Lehrkraft Rückmeldungen zu geben, damit sie den Lernprozess, das Material und den Unterricht entsprechend anpassen kann. In unserem Fall ist das Lösen von Problemen eine wichtige Lebenskompetenz für junge Menschen: Pädagogen sollen sich mit Methoden vertraut machen und diese anwenden, um jungen Menschen zu helfen, ihre Probleme durch Zusammenarbeit zu lösen. </w:t>
            </w:r>
          </w:p>
          <w:p w14:paraId="0C2FBB50" w14:textId="50330D3F" w:rsidR="00383B3C" w:rsidRPr="00383B3C" w:rsidRDefault="00383B3C" w:rsidP="00383B3C">
            <w:pPr>
              <w:pStyle w:val="Listenabsatz"/>
              <w:numPr>
                <w:ilvl w:val="0"/>
                <w:numId w:val="4"/>
              </w:numPr>
              <w:jc w:val="both"/>
              <w:rPr>
                <w:rFonts w:cstheme="minorHAnsi"/>
                <w:sz w:val="20"/>
                <w:szCs w:val="20"/>
                <w:shd w:val="clear" w:color="auto" w:fill="FFFFFF"/>
                <w:lang w:val="en-GB"/>
              </w:rPr>
            </w:pPr>
            <w:r w:rsidRPr="00383B3C">
              <w:rPr>
                <w:rFonts w:cstheme="minorHAnsi"/>
                <w:sz w:val="20"/>
                <w:szCs w:val="20"/>
                <w:shd w:val="clear" w:color="auto" w:fill="FFFFFF"/>
                <w:lang w:val="en-GB"/>
              </w:rPr>
              <w:t>Sie lernen, wie sie die Kommunikation zwischen ihren Lernenden fördern können.</w:t>
            </w:r>
          </w:p>
          <w:p w14:paraId="382F62C3" w14:textId="17D2AB42" w:rsidR="00223D80" w:rsidRPr="00223D80" w:rsidRDefault="00383B3C" w:rsidP="00383B3C">
            <w:pPr>
              <w:pStyle w:val="Listenabsatz"/>
              <w:numPr>
                <w:ilvl w:val="0"/>
                <w:numId w:val="4"/>
              </w:numPr>
              <w:jc w:val="both"/>
              <w:rPr>
                <w:rFonts w:cstheme="minorHAnsi"/>
                <w:sz w:val="20"/>
                <w:szCs w:val="20"/>
                <w:shd w:val="clear" w:color="auto" w:fill="FFFFFF"/>
                <w:lang w:val="en-GB"/>
              </w:rPr>
            </w:pPr>
            <w:r w:rsidRPr="00383B3C">
              <w:rPr>
                <w:rFonts w:cstheme="minorHAnsi"/>
                <w:sz w:val="20"/>
                <w:szCs w:val="20"/>
                <w:shd w:val="clear" w:color="auto" w:fill="FFFFFF"/>
                <w:lang w:val="en-GB"/>
              </w:rPr>
              <w:t>Sie bewerten die Auswirkungen ihrer künftigen Ausbildung auf die Lernenden, wenn sie die richtigen Praktiken und Methoden anwenden.  Sie können ihren Schülern Fragebögen aushändigen, um ihre Lehrmethoden zu bewerten.</w:t>
            </w:r>
          </w:p>
        </w:tc>
      </w:tr>
      <w:tr w:rsidR="00B84A1B" w:rsidRPr="00D0459E" w14:paraId="05DACC92" w14:textId="77777777" w:rsidTr="00B84A1B">
        <w:tc>
          <w:tcPr>
            <w:tcW w:w="4531" w:type="dxa"/>
          </w:tcPr>
          <w:p w14:paraId="5F24FF75" w14:textId="77777777" w:rsidR="00383B3C" w:rsidRDefault="00383B3C" w:rsidP="00383B3C">
            <w:pPr>
              <w:pStyle w:val="Listenabsatz"/>
              <w:numPr>
                <w:ilvl w:val="0"/>
                <w:numId w:val="1"/>
              </w:numPr>
              <w:jc w:val="both"/>
              <w:rPr>
                <w:rFonts w:cstheme="minorHAnsi"/>
                <w:b/>
                <w:bCs/>
                <w:sz w:val="20"/>
                <w:szCs w:val="20"/>
              </w:rPr>
            </w:pPr>
            <w:r w:rsidRPr="00383B3C">
              <w:rPr>
                <w:rFonts w:cstheme="minorHAnsi"/>
                <w:b/>
                <w:bCs/>
                <w:sz w:val="20"/>
                <w:szCs w:val="20"/>
              </w:rPr>
              <w:lastRenderedPageBreak/>
              <w:t>Strategien:</w:t>
            </w:r>
          </w:p>
          <w:p w14:paraId="6C171E7F" w14:textId="519BC016" w:rsidR="00741471" w:rsidRPr="00383B3C" w:rsidRDefault="00383B3C" w:rsidP="00383B3C">
            <w:pPr>
              <w:ind w:left="360"/>
              <w:jc w:val="both"/>
              <w:rPr>
                <w:rFonts w:cstheme="minorHAnsi"/>
                <w:b/>
                <w:bCs/>
                <w:sz w:val="20"/>
                <w:szCs w:val="20"/>
              </w:rPr>
            </w:pPr>
            <w:r w:rsidRPr="00383B3C">
              <w:rPr>
                <w:rFonts w:cstheme="minorHAnsi"/>
                <w:b/>
                <w:bCs/>
                <w:sz w:val="20"/>
                <w:szCs w:val="20"/>
              </w:rPr>
              <w:t>Bewährte Unterrichtspraktiken</w:t>
            </w:r>
          </w:p>
        </w:tc>
        <w:tc>
          <w:tcPr>
            <w:tcW w:w="4531" w:type="dxa"/>
          </w:tcPr>
          <w:p w14:paraId="28CABA3C" w14:textId="77777777" w:rsidR="00383B3C" w:rsidRPr="00383B3C" w:rsidRDefault="00383B3C" w:rsidP="00383B3C">
            <w:pPr>
              <w:jc w:val="both"/>
              <w:rPr>
                <w:rFonts w:cstheme="minorHAnsi"/>
                <w:sz w:val="20"/>
                <w:szCs w:val="20"/>
                <w:shd w:val="clear" w:color="auto" w:fill="FFFFFF"/>
                <w:lang w:val="en-GB"/>
              </w:rPr>
            </w:pPr>
            <w:r w:rsidRPr="00383B3C">
              <w:rPr>
                <w:rFonts w:cstheme="minorHAnsi"/>
                <w:sz w:val="20"/>
                <w:szCs w:val="20"/>
                <w:shd w:val="clear" w:color="auto" w:fill="FFFFFF"/>
                <w:lang w:val="en-GB"/>
              </w:rPr>
              <w:t>Pädagogen werden internationale Didaktik und Praktiken für junge Menschen, die mit sozialen Herausforderungen konfrontiert sind, studieren und lernen. Vor allem werden sie sich mit den 6 Schritten der Problemlösung vertraut machen:</w:t>
            </w:r>
          </w:p>
          <w:p w14:paraId="04574B4B" w14:textId="41E3AD45" w:rsidR="00383B3C" w:rsidRPr="00383B3C" w:rsidRDefault="00383B3C" w:rsidP="00383B3C">
            <w:pPr>
              <w:pStyle w:val="Listenabsatz"/>
              <w:numPr>
                <w:ilvl w:val="0"/>
                <w:numId w:val="13"/>
              </w:numPr>
              <w:jc w:val="both"/>
              <w:rPr>
                <w:rFonts w:cstheme="minorHAnsi"/>
                <w:sz w:val="20"/>
                <w:szCs w:val="20"/>
                <w:shd w:val="clear" w:color="auto" w:fill="FFFFFF"/>
                <w:lang w:val="en-GB"/>
              </w:rPr>
            </w:pPr>
            <w:r w:rsidRPr="00383B3C">
              <w:rPr>
                <w:rFonts w:cstheme="minorHAnsi"/>
                <w:sz w:val="20"/>
                <w:szCs w:val="20"/>
                <w:shd w:val="clear" w:color="auto" w:fill="FFFFFF"/>
                <w:lang w:val="en-GB"/>
              </w:rPr>
              <w:t>Frühzeitige Identifizierung</w:t>
            </w:r>
          </w:p>
          <w:p w14:paraId="23F03844" w14:textId="4FC17F59" w:rsidR="00383B3C" w:rsidRPr="00383B3C" w:rsidRDefault="00383B3C" w:rsidP="00383B3C">
            <w:pPr>
              <w:pStyle w:val="Listenabsatz"/>
              <w:numPr>
                <w:ilvl w:val="0"/>
                <w:numId w:val="13"/>
              </w:numPr>
              <w:jc w:val="both"/>
              <w:rPr>
                <w:rFonts w:cstheme="minorHAnsi"/>
                <w:sz w:val="20"/>
                <w:szCs w:val="20"/>
                <w:shd w:val="clear" w:color="auto" w:fill="FFFFFF"/>
                <w:lang w:val="en-GB"/>
              </w:rPr>
            </w:pPr>
            <w:r w:rsidRPr="00383B3C">
              <w:rPr>
                <w:rFonts w:cstheme="minorHAnsi"/>
                <w:sz w:val="20"/>
                <w:szCs w:val="20"/>
                <w:shd w:val="clear" w:color="auto" w:fill="FFFFFF"/>
                <w:lang w:val="en-GB"/>
              </w:rPr>
              <w:t>Verstehen von Übergängen</w:t>
            </w:r>
          </w:p>
          <w:p w14:paraId="51AB4F23" w14:textId="2924D040" w:rsidR="00383B3C" w:rsidRPr="00383B3C" w:rsidRDefault="00383B3C" w:rsidP="00383B3C">
            <w:pPr>
              <w:pStyle w:val="Listenabsatz"/>
              <w:numPr>
                <w:ilvl w:val="0"/>
                <w:numId w:val="13"/>
              </w:numPr>
              <w:jc w:val="both"/>
              <w:rPr>
                <w:rFonts w:cstheme="minorHAnsi"/>
                <w:sz w:val="20"/>
                <w:szCs w:val="20"/>
                <w:shd w:val="clear" w:color="auto" w:fill="FFFFFF"/>
                <w:lang w:val="en-GB"/>
              </w:rPr>
            </w:pPr>
            <w:r w:rsidRPr="00383B3C">
              <w:rPr>
                <w:rFonts w:cstheme="minorHAnsi"/>
                <w:sz w:val="20"/>
                <w:szCs w:val="20"/>
                <w:shd w:val="clear" w:color="auto" w:fill="FFFFFF"/>
                <w:lang w:val="en-GB"/>
              </w:rPr>
              <w:t>Wissen weitergeben</w:t>
            </w:r>
          </w:p>
          <w:p w14:paraId="3407C1AA" w14:textId="1C0505FB" w:rsidR="00383B3C" w:rsidRPr="00383B3C" w:rsidRDefault="00383B3C" w:rsidP="00383B3C">
            <w:pPr>
              <w:pStyle w:val="Listenabsatz"/>
              <w:numPr>
                <w:ilvl w:val="0"/>
                <w:numId w:val="13"/>
              </w:numPr>
              <w:jc w:val="both"/>
              <w:rPr>
                <w:rFonts w:cstheme="minorHAnsi"/>
                <w:sz w:val="20"/>
                <w:szCs w:val="20"/>
                <w:shd w:val="clear" w:color="auto" w:fill="FFFFFF"/>
                <w:lang w:val="en-GB"/>
              </w:rPr>
            </w:pPr>
            <w:r w:rsidRPr="00383B3C">
              <w:rPr>
                <w:rFonts w:cstheme="minorHAnsi"/>
                <w:sz w:val="20"/>
                <w:szCs w:val="20"/>
                <w:shd w:val="clear" w:color="auto" w:fill="FFFFFF"/>
                <w:lang w:val="en-GB"/>
              </w:rPr>
              <w:t>Respektieren</w:t>
            </w:r>
          </w:p>
          <w:p w14:paraId="289D6955" w14:textId="52FD4827" w:rsidR="00383B3C" w:rsidRPr="00383B3C" w:rsidRDefault="00383B3C" w:rsidP="00383B3C">
            <w:pPr>
              <w:pStyle w:val="Listenabsatz"/>
              <w:numPr>
                <w:ilvl w:val="0"/>
                <w:numId w:val="13"/>
              </w:numPr>
              <w:jc w:val="both"/>
              <w:rPr>
                <w:rFonts w:cstheme="minorHAnsi"/>
                <w:sz w:val="20"/>
                <w:szCs w:val="20"/>
                <w:shd w:val="clear" w:color="auto" w:fill="FFFFFF"/>
                <w:lang w:val="en-GB"/>
              </w:rPr>
            </w:pPr>
            <w:r w:rsidRPr="00383B3C">
              <w:rPr>
                <w:rFonts w:cstheme="minorHAnsi"/>
                <w:sz w:val="20"/>
                <w:szCs w:val="20"/>
                <w:shd w:val="clear" w:color="auto" w:fill="FFFFFF"/>
                <w:lang w:val="en-GB"/>
              </w:rPr>
              <w:t>Rapport</w:t>
            </w:r>
          </w:p>
          <w:p w14:paraId="39DE9BCD" w14:textId="17C54F55" w:rsidR="00383B3C" w:rsidRPr="00383B3C" w:rsidRDefault="00383B3C" w:rsidP="00383B3C">
            <w:pPr>
              <w:pStyle w:val="Listenabsatz"/>
              <w:numPr>
                <w:ilvl w:val="0"/>
                <w:numId w:val="13"/>
              </w:numPr>
              <w:jc w:val="both"/>
              <w:rPr>
                <w:rFonts w:cstheme="minorHAnsi"/>
                <w:sz w:val="20"/>
                <w:szCs w:val="20"/>
                <w:shd w:val="clear" w:color="auto" w:fill="FFFFFF"/>
                <w:lang w:val="en-GB"/>
              </w:rPr>
            </w:pPr>
            <w:r w:rsidRPr="00383B3C">
              <w:rPr>
                <w:rFonts w:cstheme="minorHAnsi"/>
                <w:sz w:val="20"/>
                <w:szCs w:val="20"/>
                <w:shd w:val="clear" w:color="auto" w:fill="FFFFFF"/>
                <w:lang w:val="en-GB"/>
              </w:rPr>
              <w:t>Vertrauen und Akzeptanz</w:t>
            </w:r>
          </w:p>
          <w:p w14:paraId="116C41C1" w14:textId="7AD62780" w:rsidR="00223D80" w:rsidRPr="00383B3C" w:rsidRDefault="00383B3C" w:rsidP="00383B3C">
            <w:pPr>
              <w:pStyle w:val="Listenabsatz"/>
              <w:numPr>
                <w:ilvl w:val="0"/>
                <w:numId w:val="13"/>
              </w:numPr>
              <w:jc w:val="both"/>
              <w:rPr>
                <w:rFonts w:cstheme="minorHAnsi"/>
                <w:sz w:val="20"/>
                <w:szCs w:val="20"/>
                <w:shd w:val="clear" w:color="auto" w:fill="FFFFFF"/>
                <w:lang w:val="en-GB"/>
              </w:rPr>
            </w:pPr>
            <w:r w:rsidRPr="00383B3C">
              <w:rPr>
                <w:rFonts w:cstheme="minorHAnsi"/>
                <w:sz w:val="20"/>
                <w:szCs w:val="20"/>
                <w:shd w:val="clear" w:color="auto" w:fill="FFFFFF"/>
                <w:lang w:val="en-GB"/>
              </w:rPr>
              <w:t>Kommunikation und sicherer Raum</w:t>
            </w:r>
          </w:p>
          <w:p w14:paraId="55D92FD0" w14:textId="77777777" w:rsidR="00383B3C" w:rsidRPr="00827B27" w:rsidRDefault="00383B3C" w:rsidP="00383B3C">
            <w:pPr>
              <w:jc w:val="both"/>
              <w:rPr>
                <w:rFonts w:cstheme="minorHAnsi"/>
                <w:sz w:val="20"/>
                <w:szCs w:val="20"/>
                <w:shd w:val="clear" w:color="auto" w:fill="FFFFFF"/>
                <w:lang w:val="en-GB"/>
              </w:rPr>
            </w:pPr>
          </w:p>
          <w:p w14:paraId="70248351" w14:textId="77777777" w:rsidR="00383B3C" w:rsidRPr="00383B3C" w:rsidRDefault="00383B3C" w:rsidP="00383B3C">
            <w:pPr>
              <w:jc w:val="both"/>
              <w:rPr>
                <w:rFonts w:cstheme="minorHAnsi"/>
                <w:sz w:val="20"/>
                <w:szCs w:val="20"/>
                <w:shd w:val="clear" w:color="auto" w:fill="FFFFFF"/>
                <w:lang w:val="en-GB"/>
              </w:rPr>
            </w:pPr>
            <w:r w:rsidRPr="00383B3C">
              <w:rPr>
                <w:rFonts w:cstheme="minorHAnsi"/>
                <w:sz w:val="20"/>
                <w:szCs w:val="20"/>
                <w:shd w:val="clear" w:color="auto" w:fill="FFFFFF"/>
                <w:lang w:val="en-GB"/>
              </w:rPr>
              <w:t>1. Klarheit der Lehrkraft</w:t>
            </w:r>
          </w:p>
          <w:p w14:paraId="43CEB289" w14:textId="77777777" w:rsidR="00383B3C" w:rsidRPr="00383B3C" w:rsidRDefault="00383B3C" w:rsidP="00383B3C">
            <w:pPr>
              <w:jc w:val="both"/>
              <w:rPr>
                <w:rFonts w:cstheme="minorHAnsi"/>
                <w:sz w:val="20"/>
                <w:szCs w:val="20"/>
                <w:shd w:val="clear" w:color="auto" w:fill="FFFFFF"/>
                <w:lang w:val="en-GB"/>
              </w:rPr>
            </w:pPr>
            <w:r w:rsidRPr="00383B3C">
              <w:rPr>
                <w:rFonts w:cstheme="minorHAnsi"/>
                <w:sz w:val="20"/>
                <w:szCs w:val="20"/>
                <w:shd w:val="clear" w:color="auto" w:fill="FFFFFF"/>
                <w:lang w:val="en-GB"/>
              </w:rPr>
              <w:t>Wenn eine Lehrkraft eine neue Lerneinheit oder ein neues Projekt mit den Schülerinnen und Schülern beginnt, stellt sie den Zweck und die Lernziele klar und gibt eindeutige Kriterien vor, wie die Schülerinnen und Schüler erfolgreich sein können.</w:t>
            </w:r>
          </w:p>
          <w:p w14:paraId="6BA41233" w14:textId="77777777" w:rsidR="00383B3C" w:rsidRPr="00383B3C" w:rsidRDefault="00383B3C" w:rsidP="00383B3C">
            <w:pPr>
              <w:jc w:val="both"/>
              <w:rPr>
                <w:rFonts w:cstheme="minorHAnsi"/>
                <w:sz w:val="20"/>
                <w:szCs w:val="20"/>
                <w:shd w:val="clear" w:color="auto" w:fill="FFFFFF"/>
                <w:lang w:val="en-GB"/>
              </w:rPr>
            </w:pPr>
          </w:p>
          <w:p w14:paraId="105B25F7" w14:textId="77777777" w:rsidR="00383B3C" w:rsidRPr="00383B3C" w:rsidRDefault="00383B3C" w:rsidP="00383B3C">
            <w:pPr>
              <w:jc w:val="both"/>
              <w:rPr>
                <w:rFonts w:cstheme="minorHAnsi"/>
                <w:sz w:val="20"/>
                <w:szCs w:val="20"/>
                <w:shd w:val="clear" w:color="auto" w:fill="FFFFFF"/>
                <w:lang w:val="en-GB"/>
              </w:rPr>
            </w:pPr>
            <w:r w:rsidRPr="00383B3C">
              <w:rPr>
                <w:rFonts w:cstheme="minorHAnsi"/>
                <w:sz w:val="20"/>
                <w:szCs w:val="20"/>
                <w:shd w:val="clear" w:color="auto" w:fill="FFFFFF"/>
                <w:lang w:val="en-GB"/>
              </w:rPr>
              <w:t>2. Diskussion im Klassenzimmer</w:t>
            </w:r>
          </w:p>
          <w:p w14:paraId="13CC3CE4" w14:textId="77777777" w:rsidR="00383B3C" w:rsidRPr="00383B3C" w:rsidRDefault="00383B3C" w:rsidP="00383B3C">
            <w:pPr>
              <w:jc w:val="both"/>
              <w:rPr>
                <w:rFonts w:cstheme="minorHAnsi"/>
                <w:sz w:val="20"/>
                <w:szCs w:val="20"/>
                <w:shd w:val="clear" w:color="auto" w:fill="FFFFFF"/>
                <w:lang w:val="en-GB"/>
              </w:rPr>
            </w:pPr>
            <w:r w:rsidRPr="00383B3C">
              <w:rPr>
                <w:rFonts w:cstheme="minorHAnsi"/>
                <w:sz w:val="20"/>
                <w:szCs w:val="20"/>
                <w:shd w:val="clear" w:color="auto" w:fill="FFFFFF"/>
                <w:lang w:val="en-GB"/>
              </w:rPr>
              <w:t>Die Lehrkraft muss häufig die Bühne verlassen und eine Diskussion in der gesamten Klasse ermöglichen.</w:t>
            </w:r>
          </w:p>
          <w:p w14:paraId="1D48A73C" w14:textId="77777777" w:rsidR="00383B3C" w:rsidRPr="00383B3C" w:rsidRDefault="00383B3C" w:rsidP="00383B3C">
            <w:pPr>
              <w:jc w:val="both"/>
              <w:rPr>
                <w:rFonts w:cstheme="minorHAnsi"/>
                <w:sz w:val="20"/>
                <w:szCs w:val="20"/>
                <w:shd w:val="clear" w:color="auto" w:fill="FFFFFF"/>
                <w:lang w:val="en-GB"/>
              </w:rPr>
            </w:pPr>
          </w:p>
          <w:p w14:paraId="07446950" w14:textId="77777777" w:rsidR="00383B3C" w:rsidRPr="00383B3C" w:rsidRDefault="00383B3C" w:rsidP="00383B3C">
            <w:pPr>
              <w:jc w:val="both"/>
              <w:rPr>
                <w:rFonts w:cstheme="minorHAnsi"/>
                <w:sz w:val="20"/>
                <w:szCs w:val="20"/>
                <w:shd w:val="clear" w:color="auto" w:fill="FFFFFF"/>
                <w:lang w:val="en-GB"/>
              </w:rPr>
            </w:pPr>
            <w:r w:rsidRPr="00383B3C">
              <w:rPr>
                <w:rFonts w:cstheme="minorHAnsi"/>
                <w:sz w:val="20"/>
                <w:szCs w:val="20"/>
                <w:shd w:val="clear" w:color="auto" w:fill="FFFFFF"/>
                <w:lang w:val="en-GB"/>
              </w:rPr>
              <w:t>3. Formative Beurteilungen</w:t>
            </w:r>
          </w:p>
          <w:p w14:paraId="6688E499" w14:textId="77777777" w:rsidR="00383B3C" w:rsidRPr="00383B3C" w:rsidRDefault="00383B3C" w:rsidP="00383B3C">
            <w:pPr>
              <w:jc w:val="both"/>
              <w:rPr>
                <w:rFonts w:cstheme="minorHAnsi"/>
                <w:sz w:val="20"/>
                <w:szCs w:val="20"/>
                <w:shd w:val="clear" w:color="auto" w:fill="FFFFFF"/>
                <w:lang w:val="en-GB"/>
              </w:rPr>
            </w:pPr>
            <w:r w:rsidRPr="00383B3C">
              <w:rPr>
                <w:rFonts w:cstheme="minorHAnsi"/>
                <w:sz w:val="20"/>
                <w:szCs w:val="20"/>
                <w:shd w:val="clear" w:color="auto" w:fill="FFFFFF"/>
                <w:lang w:val="en-GB"/>
              </w:rPr>
              <w:t xml:space="preserve">Um den Schülern ein effektives und genaues Feedback zu geben, müssen die Lehrer häufig und routinemäßig beurteilen, wo die Schüler in Bezug auf die Lernziele oder das Endprodukt der Lerneinheit stehen (summative Beurteilung). </w:t>
            </w:r>
          </w:p>
          <w:p w14:paraId="2CB6A6D0" w14:textId="77777777" w:rsidR="00383B3C" w:rsidRPr="00383B3C" w:rsidRDefault="00383B3C" w:rsidP="00383B3C">
            <w:pPr>
              <w:jc w:val="both"/>
              <w:rPr>
                <w:rFonts w:cstheme="minorHAnsi"/>
                <w:sz w:val="20"/>
                <w:szCs w:val="20"/>
                <w:shd w:val="clear" w:color="auto" w:fill="FFFFFF"/>
                <w:lang w:val="en-GB"/>
              </w:rPr>
            </w:pPr>
          </w:p>
          <w:p w14:paraId="762A3C3F" w14:textId="77777777" w:rsidR="00383B3C" w:rsidRPr="00383B3C" w:rsidRDefault="00383B3C" w:rsidP="00383B3C">
            <w:pPr>
              <w:jc w:val="both"/>
              <w:rPr>
                <w:rFonts w:cstheme="minorHAnsi"/>
                <w:sz w:val="20"/>
                <w:szCs w:val="20"/>
                <w:shd w:val="clear" w:color="auto" w:fill="FFFFFF"/>
                <w:lang w:val="en-GB"/>
              </w:rPr>
            </w:pPr>
            <w:r w:rsidRPr="00383B3C">
              <w:rPr>
                <w:rFonts w:cstheme="minorHAnsi"/>
                <w:sz w:val="20"/>
                <w:szCs w:val="20"/>
                <w:shd w:val="clear" w:color="auto" w:fill="FFFFFF"/>
                <w:lang w:val="en-GB"/>
              </w:rPr>
              <w:t>4. Metakognitive Strategien</w:t>
            </w:r>
          </w:p>
          <w:p w14:paraId="4D56300D" w14:textId="77777777" w:rsidR="00383B3C" w:rsidRPr="00383B3C" w:rsidRDefault="00383B3C" w:rsidP="00383B3C">
            <w:pPr>
              <w:jc w:val="both"/>
              <w:rPr>
                <w:rFonts w:cstheme="minorHAnsi"/>
                <w:sz w:val="20"/>
                <w:szCs w:val="20"/>
                <w:shd w:val="clear" w:color="auto" w:fill="FFFFFF"/>
                <w:lang w:val="en-GB"/>
              </w:rPr>
            </w:pPr>
            <w:r w:rsidRPr="00383B3C">
              <w:rPr>
                <w:rFonts w:cstheme="minorHAnsi"/>
                <w:sz w:val="20"/>
                <w:szCs w:val="20"/>
                <w:shd w:val="clear" w:color="auto" w:fill="FFFFFF"/>
                <w:lang w:val="en-GB"/>
              </w:rPr>
              <w:t>Die Schülerinnen und Schüler erhalten die Möglichkeit, zu planen und zu organisieren, ihre eigene Arbeit zu überwachen, ihr eigenes Lernen zu steuern und sich dabei selbst zu reflektieren. Wenn wir den Schülern Zeit und Raum geben, sich ihres eigenen Wissens und ihrer eigenen Denkweise bewusst zu werden, erhöht sich die Eigenverantwortung der Schüler.</w:t>
            </w:r>
          </w:p>
          <w:p w14:paraId="7E7E439A" w14:textId="77777777" w:rsidR="00383B3C" w:rsidRPr="00383B3C" w:rsidRDefault="00383B3C" w:rsidP="00383B3C">
            <w:pPr>
              <w:jc w:val="both"/>
              <w:rPr>
                <w:rFonts w:cstheme="minorHAnsi"/>
                <w:sz w:val="20"/>
                <w:szCs w:val="20"/>
                <w:shd w:val="clear" w:color="auto" w:fill="FFFFFF"/>
                <w:lang w:val="en-GB"/>
              </w:rPr>
            </w:pPr>
          </w:p>
          <w:p w14:paraId="4CF465D4" w14:textId="77777777" w:rsidR="00383B3C" w:rsidRPr="00383B3C" w:rsidRDefault="00383B3C" w:rsidP="00383B3C">
            <w:pPr>
              <w:jc w:val="both"/>
              <w:rPr>
                <w:rFonts w:cstheme="minorHAnsi"/>
                <w:sz w:val="20"/>
                <w:szCs w:val="20"/>
                <w:shd w:val="clear" w:color="auto" w:fill="FFFFFF"/>
                <w:lang w:val="en-GB"/>
              </w:rPr>
            </w:pPr>
            <w:r w:rsidRPr="00383B3C">
              <w:rPr>
                <w:rFonts w:cstheme="minorHAnsi"/>
                <w:sz w:val="20"/>
                <w:szCs w:val="20"/>
                <w:shd w:val="clear" w:color="auto" w:fill="FFFFFF"/>
                <w:lang w:val="en-GB"/>
              </w:rPr>
              <w:t xml:space="preserve">5. mit Kollegen zusammenarbeiten </w:t>
            </w:r>
          </w:p>
          <w:p w14:paraId="56F34BA8" w14:textId="77777777" w:rsidR="00383B3C" w:rsidRPr="00383B3C" w:rsidRDefault="00383B3C" w:rsidP="00383B3C">
            <w:pPr>
              <w:jc w:val="both"/>
              <w:rPr>
                <w:rFonts w:cstheme="minorHAnsi"/>
                <w:sz w:val="20"/>
                <w:szCs w:val="20"/>
                <w:shd w:val="clear" w:color="auto" w:fill="FFFFFF"/>
                <w:lang w:val="en-GB"/>
              </w:rPr>
            </w:pPr>
            <w:r w:rsidRPr="00383B3C">
              <w:rPr>
                <w:rFonts w:cstheme="minorHAnsi"/>
                <w:sz w:val="20"/>
                <w:szCs w:val="20"/>
                <w:shd w:val="clear" w:color="auto" w:fill="FFFFFF"/>
                <w:lang w:val="en-GB"/>
              </w:rPr>
              <w:t>Große Lehrer sind ernsthaft Lernende. Nehmen Sie sich etwas Zeit mit einem Kollegen oder zwei oder drei Kollegen und sprechen Sie darüber, wie jede dieser forschungsbasierten, besten Unterrichtspraktiken im Klassenzimmer aussehen könnte. Diskutieren Sie jede dieser Praktiken im Kontext Ihrer einzigartigen Lernumgebung: wer Ihre Schüler sind, was sie brauchen, was sie bereits wissen usw.</w:t>
            </w:r>
          </w:p>
          <w:p w14:paraId="4DF9DE87" w14:textId="4EAA5D79" w:rsidR="00223D80" w:rsidRPr="00827B27" w:rsidRDefault="00383B3C" w:rsidP="00383B3C">
            <w:pPr>
              <w:jc w:val="both"/>
              <w:rPr>
                <w:rFonts w:cstheme="minorHAnsi"/>
                <w:sz w:val="20"/>
                <w:szCs w:val="20"/>
                <w:shd w:val="clear" w:color="auto" w:fill="FFFFFF"/>
                <w:lang w:val="en-GB"/>
              </w:rPr>
            </w:pPr>
            <w:r w:rsidRPr="00383B3C">
              <w:rPr>
                <w:rFonts w:cstheme="minorHAnsi"/>
                <w:sz w:val="20"/>
                <w:szCs w:val="20"/>
                <w:shd w:val="clear" w:color="auto" w:fill="FFFFFF"/>
                <w:lang w:val="en-GB"/>
              </w:rPr>
              <w:t>(https://www.edutopia.org/blog/5-highly-effective-teaching-practices-rebecca-alber )</w:t>
            </w:r>
          </w:p>
        </w:tc>
      </w:tr>
      <w:tr w:rsidR="00B84A1B" w:rsidRPr="00D0459E" w14:paraId="001361DF" w14:textId="77777777" w:rsidTr="00B84A1B">
        <w:tc>
          <w:tcPr>
            <w:tcW w:w="4531" w:type="dxa"/>
          </w:tcPr>
          <w:p w14:paraId="35E6A341" w14:textId="14E5C571" w:rsidR="00B84A1B" w:rsidRPr="00D0459E" w:rsidRDefault="00383B3C" w:rsidP="00383B3C">
            <w:pPr>
              <w:pStyle w:val="Listenabsatz"/>
              <w:numPr>
                <w:ilvl w:val="0"/>
                <w:numId w:val="1"/>
              </w:numPr>
              <w:jc w:val="both"/>
              <w:rPr>
                <w:rFonts w:cstheme="minorHAnsi"/>
                <w:b/>
                <w:bCs/>
                <w:sz w:val="20"/>
                <w:szCs w:val="20"/>
                <w:shd w:val="clear" w:color="auto" w:fill="FFFFFF"/>
                <w:lang w:val="en-GB"/>
              </w:rPr>
            </w:pPr>
            <w:r w:rsidRPr="00383B3C">
              <w:rPr>
                <w:rFonts w:cstheme="minorHAnsi"/>
                <w:b/>
                <w:bCs/>
                <w:sz w:val="20"/>
                <w:szCs w:val="20"/>
                <w:shd w:val="clear" w:color="auto" w:fill="FFFFFF"/>
                <w:lang w:val="en-GB"/>
              </w:rPr>
              <w:lastRenderedPageBreak/>
              <w:t>Lehransatz/Methoden:</w:t>
            </w:r>
          </w:p>
        </w:tc>
        <w:tc>
          <w:tcPr>
            <w:tcW w:w="4531" w:type="dxa"/>
          </w:tcPr>
          <w:p w14:paraId="4024EA5C" w14:textId="581FFFCC" w:rsidR="00383B3C" w:rsidRPr="00383B3C" w:rsidRDefault="00383B3C" w:rsidP="00383B3C">
            <w:pPr>
              <w:pStyle w:val="Listenabsatz"/>
              <w:numPr>
                <w:ilvl w:val="0"/>
                <w:numId w:val="6"/>
              </w:numPr>
              <w:jc w:val="both"/>
              <w:rPr>
                <w:rFonts w:cstheme="minorHAnsi"/>
                <w:sz w:val="20"/>
                <w:szCs w:val="20"/>
                <w:shd w:val="clear" w:color="auto" w:fill="FFFFFF"/>
                <w:lang w:val="en-GB"/>
              </w:rPr>
            </w:pPr>
            <w:r w:rsidRPr="00383B3C">
              <w:rPr>
                <w:rFonts w:cstheme="minorHAnsi"/>
                <w:sz w:val="20"/>
                <w:szCs w:val="20"/>
                <w:shd w:val="clear" w:color="auto" w:fill="FFFFFF"/>
                <w:lang w:val="en-GB"/>
              </w:rPr>
              <w:t>Brainstorming: Austausch von Ideen ohne Bewertung oder Urteil.</w:t>
            </w:r>
          </w:p>
          <w:p w14:paraId="633F98E5" w14:textId="7F6BD8BA" w:rsidR="00383B3C" w:rsidRPr="00383B3C" w:rsidRDefault="00383B3C" w:rsidP="00383B3C">
            <w:pPr>
              <w:pStyle w:val="Listenabsatz"/>
              <w:numPr>
                <w:ilvl w:val="0"/>
                <w:numId w:val="6"/>
              </w:numPr>
              <w:jc w:val="both"/>
              <w:rPr>
                <w:rFonts w:cstheme="minorHAnsi"/>
                <w:sz w:val="20"/>
                <w:szCs w:val="20"/>
                <w:shd w:val="clear" w:color="auto" w:fill="FFFFFF"/>
                <w:lang w:val="en-GB"/>
              </w:rPr>
            </w:pPr>
            <w:r w:rsidRPr="00383B3C">
              <w:rPr>
                <w:rFonts w:cstheme="minorHAnsi"/>
                <w:sz w:val="20"/>
                <w:szCs w:val="20"/>
                <w:shd w:val="clear" w:color="auto" w:fill="FFFFFF"/>
                <w:lang w:val="en-GB"/>
              </w:rPr>
              <w:t>Interaktive Gespräche: Ermutigung der Pädagogen zu aktivem und analytischem Lernen in einem sozial orientierten Ansatz.</w:t>
            </w:r>
          </w:p>
          <w:p w14:paraId="19D9825A" w14:textId="5C7E75E2" w:rsidR="00383B3C" w:rsidRPr="00383B3C" w:rsidRDefault="00383B3C" w:rsidP="00383B3C">
            <w:pPr>
              <w:pStyle w:val="Listenabsatz"/>
              <w:numPr>
                <w:ilvl w:val="0"/>
                <w:numId w:val="6"/>
              </w:numPr>
              <w:jc w:val="both"/>
              <w:rPr>
                <w:rFonts w:cstheme="minorHAnsi"/>
                <w:sz w:val="20"/>
                <w:szCs w:val="20"/>
                <w:shd w:val="clear" w:color="auto" w:fill="FFFFFF"/>
                <w:lang w:val="en-GB"/>
              </w:rPr>
            </w:pPr>
            <w:r w:rsidRPr="00383B3C">
              <w:rPr>
                <w:rFonts w:cstheme="minorHAnsi"/>
                <w:sz w:val="20"/>
                <w:szCs w:val="20"/>
                <w:shd w:val="clear" w:color="auto" w:fill="FFFFFF"/>
                <w:lang w:val="en-GB"/>
              </w:rPr>
              <w:t>Gruppendiskussionen: Der Pädagoge übernimmt die Rolle eines Gruppenförderers, Gruppenberaters, Gruppenmoderators und Gruppenmentors.</w:t>
            </w:r>
          </w:p>
          <w:p w14:paraId="486A8585" w14:textId="353436BA" w:rsidR="00383B3C" w:rsidRPr="00383B3C" w:rsidRDefault="00383B3C" w:rsidP="00383B3C">
            <w:pPr>
              <w:pStyle w:val="Listenabsatz"/>
              <w:numPr>
                <w:ilvl w:val="0"/>
                <w:numId w:val="6"/>
              </w:numPr>
              <w:jc w:val="both"/>
              <w:rPr>
                <w:rFonts w:cstheme="minorHAnsi"/>
                <w:sz w:val="20"/>
                <w:szCs w:val="20"/>
                <w:shd w:val="clear" w:color="auto" w:fill="FFFFFF"/>
                <w:lang w:val="en-GB"/>
              </w:rPr>
            </w:pPr>
            <w:r w:rsidRPr="00383B3C">
              <w:rPr>
                <w:rFonts w:cstheme="minorHAnsi"/>
                <w:sz w:val="20"/>
                <w:szCs w:val="20"/>
                <w:shd w:val="clear" w:color="auto" w:fill="FFFFFF"/>
                <w:lang w:val="en-GB"/>
              </w:rPr>
              <w:t>Podiumsdiskussionen: Koordinierung und Moderation der Diskussion über soziale Herausforderungen, wobei die Pädagogen die Podiumsteilnehmer sind und als Katalysatoren des Lernprozesses fungieren.</w:t>
            </w:r>
          </w:p>
          <w:p w14:paraId="39911C74" w14:textId="1E8AFC38" w:rsidR="00383B3C" w:rsidRPr="00383B3C" w:rsidRDefault="00383B3C" w:rsidP="00383B3C">
            <w:pPr>
              <w:pStyle w:val="Listenabsatz"/>
              <w:numPr>
                <w:ilvl w:val="0"/>
                <w:numId w:val="6"/>
              </w:numPr>
              <w:jc w:val="both"/>
              <w:rPr>
                <w:rFonts w:cstheme="minorHAnsi"/>
                <w:sz w:val="20"/>
                <w:szCs w:val="20"/>
                <w:shd w:val="clear" w:color="auto" w:fill="FFFFFF"/>
                <w:lang w:val="en-GB"/>
              </w:rPr>
            </w:pPr>
            <w:r w:rsidRPr="00383B3C">
              <w:rPr>
                <w:rFonts w:cstheme="minorHAnsi"/>
                <w:sz w:val="20"/>
                <w:szCs w:val="20"/>
                <w:shd w:val="clear" w:color="auto" w:fill="FFFFFF"/>
                <w:lang w:val="en-GB"/>
              </w:rPr>
              <w:t>Rollenspiele: Die Ausbilder setzen die während der Ausbildung erlernten Fähigkeiten in die Praxis um.</w:t>
            </w:r>
          </w:p>
          <w:p w14:paraId="6C11C083" w14:textId="2F00FA3D" w:rsidR="0089531D" w:rsidRPr="00AC0845" w:rsidRDefault="00383B3C" w:rsidP="00383B3C">
            <w:pPr>
              <w:pStyle w:val="Listenabsatz"/>
              <w:numPr>
                <w:ilvl w:val="0"/>
                <w:numId w:val="6"/>
              </w:numPr>
              <w:jc w:val="both"/>
              <w:rPr>
                <w:rFonts w:cstheme="minorHAnsi"/>
                <w:sz w:val="20"/>
                <w:szCs w:val="20"/>
                <w:shd w:val="clear" w:color="auto" w:fill="FFFFFF"/>
                <w:lang w:val="en-GB"/>
              </w:rPr>
            </w:pPr>
            <w:r w:rsidRPr="00383B3C">
              <w:rPr>
                <w:rFonts w:cstheme="minorHAnsi"/>
                <w:sz w:val="20"/>
                <w:szCs w:val="20"/>
                <w:shd w:val="clear" w:color="auto" w:fill="FFFFFF"/>
                <w:lang w:val="en-GB"/>
              </w:rPr>
              <w:t>Vorlesungen</w:t>
            </w:r>
          </w:p>
        </w:tc>
      </w:tr>
      <w:tr w:rsidR="00B84A1B" w:rsidRPr="00D0459E" w14:paraId="1C921A6D" w14:textId="77777777" w:rsidTr="00B84A1B">
        <w:tc>
          <w:tcPr>
            <w:tcW w:w="4531" w:type="dxa"/>
          </w:tcPr>
          <w:p w14:paraId="029E5A4B" w14:textId="753C8BB5" w:rsidR="00B84A1B" w:rsidRPr="00D0459E" w:rsidRDefault="0022052E" w:rsidP="0022052E">
            <w:pPr>
              <w:pStyle w:val="Listenabsatz"/>
              <w:numPr>
                <w:ilvl w:val="0"/>
                <w:numId w:val="1"/>
              </w:numPr>
              <w:jc w:val="both"/>
              <w:rPr>
                <w:rFonts w:cstheme="minorHAnsi"/>
                <w:b/>
                <w:bCs/>
                <w:sz w:val="20"/>
                <w:szCs w:val="20"/>
                <w:shd w:val="clear" w:color="auto" w:fill="FFFFFF"/>
                <w:lang w:val="en-GB"/>
              </w:rPr>
            </w:pPr>
            <w:r w:rsidRPr="0022052E">
              <w:rPr>
                <w:rFonts w:cstheme="minorHAnsi"/>
                <w:b/>
                <w:bCs/>
                <w:sz w:val="20"/>
                <w:szCs w:val="20"/>
                <w:shd w:val="clear" w:color="auto" w:fill="FFFFFF"/>
                <w:lang w:val="en-GB"/>
              </w:rPr>
              <w:t>Lernumgebung und Dauer der Ausbildung</w:t>
            </w:r>
          </w:p>
        </w:tc>
        <w:tc>
          <w:tcPr>
            <w:tcW w:w="4531" w:type="dxa"/>
          </w:tcPr>
          <w:p w14:paraId="0A47AC1C" w14:textId="77777777" w:rsidR="0022052E" w:rsidRDefault="0022052E" w:rsidP="0022052E">
            <w:pPr>
              <w:pStyle w:val="Listenabsatz"/>
              <w:numPr>
                <w:ilvl w:val="0"/>
                <w:numId w:val="6"/>
              </w:numPr>
              <w:jc w:val="both"/>
              <w:rPr>
                <w:rFonts w:cstheme="minorHAnsi"/>
                <w:sz w:val="20"/>
                <w:szCs w:val="20"/>
                <w:shd w:val="clear" w:color="auto" w:fill="FFFFFF"/>
                <w:lang w:val="en-GB"/>
              </w:rPr>
            </w:pPr>
            <w:r>
              <w:rPr>
                <w:rFonts w:cstheme="minorHAnsi"/>
                <w:sz w:val="20"/>
                <w:szCs w:val="20"/>
                <w:shd w:val="clear" w:color="auto" w:fill="FFFFFF"/>
                <w:lang w:val="en-GB"/>
              </w:rPr>
              <w:t>Teilweise in Präsenz</w:t>
            </w:r>
            <w:r w:rsidRPr="0022052E">
              <w:rPr>
                <w:rFonts w:cstheme="minorHAnsi"/>
                <w:sz w:val="20"/>
                <w:szCs w:val="20"/>
                <w:shd w:val="clear" w:color="auto" w:fill="FFFFFF"/>
                <w:lang w:val="en-GB"/>
              </w:rPr>
              <w:t xml:space="preserve"> und teilweise online</w:t>
            </w:r>
          </w:p>
          <w:p w14:paraId="0FFA9E28" w14:textId="6DA9D8AE" w:rsidR="0092730F" w:rsidRPr="00AF3978" w:rsidRDefault="0022052E" w:rsidP="0022052E">
            <w:pPr>
              <w:pStyle w:val="Listenabsatz"/>
              <w:numPr>
                <w:ilvl w:val="0"/>
                <w:numId w:val="6"/>
              </w:numPr>
              <w:jc w:val="both"/>
              <w:rPr>
                <w:rFonts w:cstheme="minorHAnsi"/>
                <w:sz w:val="20"/>
                <w:szCs w:val="20"/>
                <w:shd w:val="clear" w:color="auto" w:fill="FFFFFF"/>
                <w:lang w:val="en-GB"/>
              </w:rPr>
            </w:pPr>
            <w:r>
              <w:rPr>
                <w:rFonts w:cstheme="minorHAnsi"/>
                <w:sz w:val="20"/>
                <w:szCs w:val="20"/>
                <w:shd w:val="clear" w:color="auto" w:fill="FFFFFF"/>
                <w:lang w:val="en-GB"/>
              </w:rPr>
              <w:lastRenderedPageBreak/>
              <w:t>15 Stunden</w:t>
            </w:r>
          </w:p>
        </w:tc>
      </w:tr>
      <w:tr w:rsidR="00B84A1B" w:rsidRPr="00D0459E" w14:paraId="73CBA635" w14:textId="77777777" w:rsidTr="00B84A1B">
        <w:tc>
          <w:tcPr>
            <w:tcW w:w="4531" w:type="dxa"/>
          </w:tcPr>
          <w:p w14:paraId="2C0C8A3B" w14:textId="12522C49" w:rsidR="00B84A1B" w:rsidRPr="00D0459E" w:rsidRDefault="0022052E" w:rsidP="0022052E">
            <w:pPr>
              <w:pStyle w:val="Listenabsatz"/>
              <w:numPr>
                <w:ilvl w:val="0"/>
                <w:numId w:val="1"/>
              </w:numPr>
              <w:jc w:val="both"/>
              <w:rPr>
                <w:rFonts w:cstheme="minorHAnsi"/>
                <w:b/>
                <w:bCs/>
                <w:sz w:val="20"/>
                <w:szCs w:val="20"/>
                <w:shd w:val="clear" w:color="auto" w:fill="FFFFFF"/>
                <w:lang w:val="en-GB"/>
              </w:rPr>
            </w:pPr>
            <w:r w:rsidRPr="0022052E">
              <w:rPr>
                <w:rFonts w:cstheme="minorHAnsi"/>
                <w:b/>
                <w:bCs/>
                <w:sz w:val="20"/>
                <w:szCs w:val="20"/>
                <w:shd w:val="clear" w:color="auto" w:fill="FFFFFF"/>
                <w:lang w:val="en-GB"/>
              </w:rPr>
              <w:lastRenderedPageBreak/>
              <w:t>Form der Ausbildung</w:t>
            </w:r>
          </w:p>
        </w:tc>
        <w:tc>
          <w:tcPr>
            <w:tcW w:w="4531" w:type="dxa"/>
          </w:tcPr>
          <w:p w14:paraId="2E6F0E3B" w14:textId="079C8D15" w:rsidR="0022052E" w:rsidRPr="0022052E" w:rsidRDefault="0022052E" w:rsidP="0022052E">
            <w:pPr>
              <w:pStyle w:val="Listenabsatz"/>
              <w:numPr>
                <w:ilvl w:val="0"/>
                <w:numId w:val="2"/>
              </w:numPr>
              <w:jc w:val="both"/>
              <w:rPr>
                <w:rFonts w:cstheme="minorHAnsi"/>
                <w:sz w:val="20"/>
                <w:szCs w:val="20"/>
                <w:shd w:val="clear" w:color="auto" w:fill="FFFFFF"/>
                <w:lang w:val="en-GB"/>
              </w:rPr>
            </w:pPr>
            <w:r w:rsidRPr="0022052E">
              <w:rPr>
                <w:rFonts w:cstheme="minorHAnsi"/>
                <w:sz w:val="20"/>
                <w:szCs w:val="20"/>
                <w:shd w:val="clear" w:color="auto" w:fill="FFFFFF"/>
                <w:lang w:val="en-GB"/>
              </w:rPr>
              <w:t xml:space="preserve">Theoretischer Teil und praktische Ausbildung </w:t>
            </w:r>
          </w:p>
          <w:p w14:paraId="781FB765" w14:textId="249B89BD" w:rsidR="00335778" w:rsidRPr="00153311" w:rsidRDefault="0022052E" w:rsidP="0022052E">
            <w:pPr>
              <w:pStyle w:val="Listenabsatz"/>
              <w:numPr>
                <w:ilvl w:val="0"/>
                <w:numId w:val="2"/>
              </w:numPr>
              <w:jc w:val="both"/>
              <w:rPr>
                <w:rFonts w:cstheme="minorHAnsi"/>
                <w:sz w:val="20"/>
                <w:szCs w:val="20"/>
                <w:shd w:val="clear" w:color="auto" w:fill="FFFFFF"/>
                <w:lang w:val="en-GB"/>
              </w:rPr>
            </w:pPr>
            <w:r w:rsidRPr="0022052E">
              <w:rPr>
                <w:rFonts w:cstheme="minorHAnsi"/>
                <w:sz w:val="20"/>
                <w:szCs w:val="20"/>
                <w:shd w:val="clear" w:color="auto" w:fill="FFFFFF"/>
                <w:lang w:val="en-GB"/>
              </w:rPr>
              <w:t>E-Learning und Gruppensitzungen</w:t>
            </w:r>
          </w:p>
        </w:tc>
      </w:tr>
      <w:tr w:rsidR="00B84A1B" w:rsidRPr="00D0459E" w14:paraId="56E7B33B" w14:textId="77777777" w:rsidTr="00B84A1B">
        <w:tc>
          <w:tcPr>
            <w:tcW w:w="4531" w:type="dxa"/>
          </w:tcPr>
          <w:p w14:paraId="66B43DA8" w14:textId="1B560666" w:rsidR="00B84A1B" w:rsidRPr="00D0459E" w:rsidRDefault="0022052E" w:rsidP="0022052E">
            <w:pPr>
              <w:pStyle w:val="Listenabsatz"/>
              <w:numPr>
                <w:ilvl w:val="0"/>
                <w:numId w:val="1"/>
              </w:numPr>
              <w:jc w:val="both"/>
              <w:rPr>
                <w:rFonts w:cstheme="minorHAnsi"/>
                <w:b/>
                <w:bCs/>
                <w:sz w:val="20"/>
                <w:szCs w:val="20"/>
                <w:shd w:val="clear" w:color="auto" w:fill="FFFFFF"/>
                <w:lang w:val="en-GB"/>
              </w:rPr>
            </w:pPr>
            <w:r w:rsidRPr="0022052E">
              <w:rPr>
                <w:rFonts w:cstheme="minorHAnsi"/>
                <w:b/>
                <w:bCs/>
                <w:sz w:val="20"/>
                <w:szCs w:val="20"/>
              </w:rPr>
              <w:t>Empfohlene Materialien und Ressourcen:</w:t>
            </w:r>
          </w:p>
        </w:tc>
        <w:tc>
          <w:tcPr>
            <w:tcW w:w="4531" w:type="dxa"/>
          </w:tcPr>
          <w:p w14:paraId="3B409884" w14:textId="76324E9F" w:rsidR="0022052E" w:rsidRPr="0022052E" w:rsidRDefault="0022052E" w:rsidP="0022052E">
            <w:pPr>
              <w:pStyle w:val="Listenabsatz"/>
              <w:numPr>
                <w:ilvl w:val="0"/>
                <w:numId w:val="2"/>
              </w:numPr>
              <w:jc w:val="both"/>
              <w:rPr>
                <w:rFonts w:cstheme="minorHAnsi"/>
                <w:sz w:val="20"/>
                <w:szCs w:val="20"/>
                <w:shd w:val="clear" w:color="auto" w:fill="FFFFFF"/>
                <w:lang w:val="en-GB"/>
              </w:rPr>
            </w:pPr>
            <w:r w:rsidRPr="0022052E">
              <w:rPr>
                <w:rFonts w:cstheme="minorHAnsi"/>
                <w:sz w:val="20"/>
                <w:szCs w:val="20"/>
                <w:shd w:val="clear" w:color="auto" w:fill="FFFFFF"/>
                <w:lang w:val="en-GB"/>
              </w:rPr>
              <w:t>Folien</w:t>
            </w:r>
          </w:p>
          <w:p w14:paraId="3827C783" w14:textId="5DD9CD4E" w:rsidR="0022052E" w:rsidRPr="0022052E" w:rsidRDefault="0022052E" w:rsidP="0022052E">
            <w:pPr>
              <w:pStyle w:val="Listenabsatz"/>
              <w:numPr>
                <w:ilvl w:val="0"/>
                <w:numId w:val="2"/>
              </w:numPr>
              <w:jc w:val="both"/>
              <w:rPr>
                <w:rFonts w:cstheme="minorHAnsi"/>
                <w:sz w:val="20"/>
                <w:szCs w:val="20"/>
                <w:shd w:val="clear" w:color="auto" w:fill="FFFFFF"/>
                <w:lang w:val="en-GB"/>
              </w:rPr>
            </w:pPr>
            <w:r w:rsidRPr="0022052E">
              <w:rPr>
                <w:rFonts w:cstheme="minorHAnsi"/>
                <w:sz w:val="20"/>
                <w:szCs w:val="20"/>
                <w:shd w:val="clear" w:color="auto" w:fill="FFFFFF"/>
                <w:lang w:val="en-GB"/>
              </w:rPr>
              <w:t>Präsentationen</w:t>
            </w:r>
          </w:p>
          <w:p w14:paraId="691DB1F9" w14:textId="069289FF" w:rsidR="0022052E" w:rsidRPr="0022052E" w:rsidRDefault="0022052E" w:rsidP="0022052E">
            <w:pPr>
              <w:pStyle w:val="Listenabsatz"/>
              <w:numPr>
                <w:ilvl w:val="0"/>
                <w:numId w:val="2"/>
              </w:numPr>
              <w:jc w:val="both"/>
              <w:rPr>
                <w:rFonts w:cstheme="minorHAnsi"/>
                <w:sz w:val="20"/>
                <w:szCs w:val="20"/>
                <w:shd w:val="clear" w:color="auto" w:fill="FFFFFF"/>
                <w:lang w:val="en-GB"/>
              </w:rPr>
            </w:pPr>
            <w:r w:rsidRPr="0022052E">
              <w:rPr>
                <w:rFonts w:cstheme="minorHAnsi"/>
                <w:sz w:val="20"/>
                <w:szCs w:val="20"/>
                <w:shd w:val="clear" w:color="auto" w:fill="FFFFFF"/>
                <w:lang w:val="en-GB"/>
              </w:rPr>
              <w:t xml:space="preserve">Fallstudien zu verschiedenen Situationen, die soziale Herausforderungen beinhalten, mit denen junge Menschen konfrontiert sind, wie z. B. Migrationshintergrund, niedriges Bildungsniveau der Familie, Erfahrungen mit der Scheidung der Eltern, Wettbewerb unter Gleichaltrigen usw. </w:t>
            </w:r>
          </w:p>
          <w:p w14:paraId="33417EF1" w14:textId="1D223ED1" w:rsidR="0022052E" w:rsidRPr="0022052E" w:rsidRDefault="0022052E" w:rsidP="0022052E">
            <w:pPr>
              <w:pStyle w:val="Listenabsatz"/>
              <w:numPr>
                <w:ilvl w:val="0"/>
                <w:numId w:val="2"/>
              </w:numPr>
              <w:jc w:val="both"/>
              <w:rPr>
                <w:rFonts w:cstheme="minorHAnsi"/>
                <w:sz w:val="20"/>
                <w:szCs w:val="20"/>
                <w:shd w:val="clear" w:color="auto" w:fill="FFFFFF"/>
                <w:lang w:val="en-GB"/>
              </w:rPr>
            </w:pPr>
            <w:r w:rsidRPr="0022052E">
              <w:rPr>
                <w:rFonts w:cstheme="minorHAnsi"/>
                <w:sz w:val="20"/>
                <w:szCs w:val="20"/>
                <w:shd w:val="clear" w:color="auto" w:fill="FFFFFF"/>
                <w:lang w:val="en-GB"/>
              </w:rPr>
              <w:t>Internationale Didaktik und Strategien zur Bewältigung der sozialen Herausforderungen junger Menschen</w:t>
            </w:r>
          </w:p>
          <w:p w14:paraId="72AFA316" w14:textId="70C7EED0" w:rsidR="0022052E" w:rsidRPr="0022052E" w:rsidRDefault="0022052E" w:rsidP="0022052E">
            <w:pPr>
              <w:pStyle w:val="Listenabsatz"/>
              <w:numPr>
                <w:ilvl w:val="0"/>
                <w:numId w:val="2"/>
              </w:numPr>
              <w:jc w:val="both"/>
              <w:rPr>
                <w:rFonts w:cstheme="minorHAnsi"/>
                <w:sz w:val="20"/>
                <w:szCs w:val="20"/>
                <w:shd w:val="clear" w:color="auto" w:fill="FFFFFF"/>
                <w:lang w:val="en-GB"/>
              </w:rPr>
            </w:pPr>
            <w:r w:rsidRPr="0022052E">
              <w:rPr>
                <w:rFonts w:cstheme="minorHAnsi"/>
                <w:sz w:val="20"/>
                <w:szCs w:val="20"/>
                <w:shd w:val="clear" w:color="auto" w:fill="FFFFFF"/>
                <w:lang w:val="en-GB"/>
              </w:rPr>
              <w:t>Anwendung der "Sozialpädagogik"</w:t>
            </w:r>
          </w:p>
          <w:p w14:paraId="57108464" w14:textId="42A0CA04" w:rsidR="0022052E" w:rsidRPr="0022052E" w:rsidRDefault="0022052E" w:rsidP="0022052E">
            <w:pPr>
              <w:pStyle w:val="Listenabsatz"/>
              <w:numPr>
                <w:ilvl w:val="0"/>
                <w:numId w:val="2"/>
              </w:numPr>
              <w:jc w:val="both"/>
              <w:rPr>
                <w:rFonts w:cstheme="minorHAnsi"/>
                <w:sz w:val="20"/>
                <w:szCs w:val="20"/>
                <w:shd w:val="clear" w:color="auto" w:fill="FFFFFF"/>
                <w:lang w:val="en-GB"/>
              </w:rPr>
            </w:pPr>
            <w:r w:rsidRPr="0022052E">
              <w:rPr>
                <w:rFonts w:cstheme="minorHAnsi"/>
                <w:sz w:val="20"/>
                <w:szCs w:val="20"/>
                <w:shd w:val="clear" w:color="auto" w:fill="FFFFFF"/>
                <w:lang w:val="en-GB"/>
              </w:rPr>
              <w:t>"Soziale Themen im Klassenzimmer und darüber hinaus behandeln: Die pädagogischen Bemühungen von Pionieren auf diesem Gebiet. Research in Curriculum and Instruction", Totten, Samuel, Ed.; Pedersen, Jon, Ed., IAP - Information Age Publishing, Inc.</w:t>
            </w:r>
          </w:p>
          <w:p w14:paraId="2BAE405B" w14:textId="298D0E7F" w:rsidR="00906DF0" w:rsidRPr="009F48DC" w:rsidRDefault="0022052E" w:rsidP="0022052E">
            <w:pPr>
              <w:pStyle w:val="Listenabsatz"/>
              <w:numPr>
                <w:ilvl w:val="0"/>
                <w:numId w:val="2"/>
              </w:numPr>
              <w:jc w:val="both"/>
              <w:rPr>
                <w:rFonts w:cstheme="minorHAnsi"/>
                <w:sz w:val="20"/>
                <w:szCs w:val="20"/>
                <w:shd w:val="clear" w:color="auto" w:fill="FFFFFF"/>
                <w:lang w:val="en-US"/>
              </w:rPr>
            </w:pPr>
            <w:r w:rsidRPr="0022052E">
              <w:rPr>
                <w:rFonts w:cstheme="minorHAnsi"/>
                <w:sz w:val="20"/>
                <w:szCs w:val="20"/>
                <w:shd w:val="clear" w:color="auto" w:fill="FFFFFF"/>
                <w:lang w:val="en-GB"/>
              </w:rPr>
              <w:t>"Förderung der sozialen Eingliederung im Bildungsbereich: Challenges and opportunities", Juvonen, J., Lessard, L.M., Rastogi, R., Schacter, H.L., &amp; Smith, D. S., University of California, Los Angeles</w:t>
            </w:r>
          </w:p>
        </w:tc>
      </w:tr>
      <w:tr w:rsidR="00B84A1B" w:rsidRPr="00D0459E" w14:paraId="646531EF" w14:textId="77777777" w:rsidTr="00B84A1B">
        <w:tc>
          <w:tcPr>
            <w:tcW w:w="4531" w:type="dxa"/>
          </w:tcPr>
          <w:p w14:paraId="11D3C5EA" w14:textId="3EAA0C94" w:rsidR="00B84A1B" w:rsidRPr="0022052E" w:rsidRDefault="0022052E" w:rsidP="0022052E">
            <w:pPr>
              <w:pStyle w:val="Listenabsatz"/>
              <w:numPr>
                <w:ilvl w:val="0"/>
                <w:numId w:val="1"/>
              </w:numPr>
              <w:jc w:val="both"/>
              <w:rPr>
                <w:rFonts w:cstheme="minorHAnsi"/>
                <w:b/>
                <w:bCs/>
                <w:sz w:val="20"/>
                <w:szCs w:val="20"/>
              </w:rPr>
            </w:pPr>
            <w:r w:rsidRPr="0022052E">
              <w:rPr>
                <w:rFonts w:cstheme="minorHAnsi"/>
                <w:b/>
                <w:bCs/>
                <w:sz w:val="20"/>
                <w:szCs w:val="20"/>
              </w:rPr>
              <w:t>Beurteilungen:</w:t>
            </w:r>
            <w:r>
              <w:rPr>
                <w:rFonts w:cstheme="minorHAnsi"/>
                <w:b/>
                <w:bCs/>
                <w:sz w:val="20"/>
                <w:szCs w:val="20"/>
                <w:lang w:val="de-DE"/>
              </w:rPr>
              <w:t xml:space="preserve"> </w:t>
            </w:r>
            <w:r w:rsidRPr="0022052E">
              <w:rPr>
                <w:rFonts w:cstheme="minorHAnsi"/>
                <w:b/>
                <w:bCs/>
                <w:sz w:val="20"/>
                <w:szCs w:val="20"/>
              </w:rPr>
              <w:t>Vorschläge für mögliche Bewertungsinstrumente</w:t>
            </w:r>
          </w:p>
        </w:tc>
        <w:tc>
          <w:tcPr>
            <w:tcW w:w="4531" w:type="dxa"/>
          </w:tcPr>
          <w:p w14:paraId="0CB324BB" w14:textId="77777777" w:rsidR="0022052E" w:rsidRDefault="0022052E" w:rsidP="0022052E">
            <w:pPr>
              <w:jc w:val="both"/>
              <w:rPr>
                <w:rFonts w:cstheme="minorHAnsi"/>
                <w:sz w:val="20"/>
                <w:szCs w:val="20"/>
                <w:shd w:val="clear" w:color="auto" w:fill="FFFFFF"/>
                <w:lang w:val="en-GB"/>
              </w:rPr>
            </w:pPr>
            <w:r w:rsidRPr="0022052E">
              <w:rPr>
                <w:rFonts w:cstheme="minorHAnsi"/>
                <w:sz w:val="20"/>
                <w:szCs w:val="20"/>
                <w:shd w:val="clear" w:color="auto" w:fill="FFFFFF"/>
                <w:lang w:val="en-GB"/>
              </w:rPr>
              <w:t>Der Erfolg der Ausbildung wird anhand einer Reihe von Leistungsindikatoren bewertet:</w:t>
            </w:r>
          </w:p>
          <w:p w14:paraId="28FC1449" w14:textId="470BA711" w:rsidR="0022052E" w:rsidRPr="0022052E" w:rsidRDefault="0022052E" w:rsidP="0022052E">
            <w:pPr>
              <w:pStyle w:val="Listenabsatz"/>
              <w:numPr>
                <w:ilvl w:val="0"/>
                <w:numId w:val="2"/>
              </w:numPr>
              <w:jc w:val="both"/>
              <w:rPr>
                <w:rFonts w:cstheme="minorHAnsi"/>
                <w:sz w:val="20"/>
                <w:szCs w:val="20"/>
                <w:shd w:val="clear" w:color="auto" w:fill="FFFFFF"/>
                <w:lang w:val="en-GB"/>
              </w:rPr>
            </w:pPr>
            <w:r w:rsidRPr="0022052E">
              <w:rPr>
                <w:rFonts w:cstheme="minorHAnsi"/>
                <w:sz w:val="20"/>
                <w:szCs w:val="20"/>
                <w:shd w:val="clear" w:color="auto" w:fill="FFFFFF"/>
                <w:lang w:val="en-GB"/>
              </w:rPr>
              <w:t>Reflexionszeit (live)</w:t>
            </w:r>
          </w:p>
          <w:p w14:paraId="045C4F91" w14:textId="1E308930" w:rsidR="00C6607F" w:rsidRPr="006B596A" w:rsidRDefault="0022052E" w:rsidP="0022052E">
            <w:pPr>
              <w:pStyle w:val="Listenabsatz"/>
              <w:numPr>
                <w:ilvl w:val="0"/>
                <w:numId w:val="2"/>
              </w:numPr>
              <w:jc w:val="both"/>
              <w:rPr>
                <w:rFonts w:cstheme="minorHAnsi"/>
                <w:sz w:val="20"/>
                <w:szCs w:val="20"/>
                <w:shd w:val="clear" w:color="auto" w:fill="FFFFFF"/>
                <w:lang w:val="en-GB"/>
              </w:rPr>
            </w:pPr>
            <w:r w:rsidRPr="0022052E">
              <w:rPr>
                <w:rFonts w:cstheme="minorHAnsi"/>
                <w:sz w:val="20"/>
                <w:szCs w:val="20"/>
                <w:shd w:val="clear" w:color="auto" w:fill="FFFFFF"/>
                <w:lang w:val="en-GB"/>
              </w:rPr>
              <w:t>Bewertungsbögen</w:t>
            </w:r>
          </w:p>
        </w:tc>
      </w:tr>
      <w:tr w:rsidR="00B84A1B" w:rsidRPr="00D0459E" w14:paraId="57F886C8" w14:textId="77777777" w:rsidTr="00B84A1B">
        <w:tc>
          <w:tcPr>
            <w:tcW w:w="4531" w:type="dxa"/>
          </w:tcPr>
          <w:p w14:paraId="193989E0" w14:textId="14A6377C" w:rsidR="00B84A1B" w:rsidRPr="00D0459E" w:rsidRDefault="0022052E" w:rsidP="008E06B4">
            <w:pPr>
              <w:pStyle w:val="Listenabsatz"/>
              <w:numPr>
                <w:ilvl w:val="0"/>
                <w:numId w:val="1"/>
              </w:numPr>
              <w:jc w:val="both"/>
              <w:rPr>
                <w:rFonts w:cstheme="minorHAnsi"/>
                <w:b/>
                <w:bCs/>
                <w:sz w:val="20"/>
                <w:szCs w:val="20"/>
                <w:shd w:val="clear" w:color="auto" w:fill="FFFFFF"/>
                <w:lang w:val="en-GB"/>
              </w:rPr>
            </w:pPr>
            <w:r>
              <w:rPr>
                <w:rFonts w:cstheme="minorHAnsi"/>
                <w:b/>
                <w:bCs/>
                <w:sz w:val="20"/>
                <w:szCs w:val="20"/>
                <w:shd w:val="clear" w:color="auto" w:fill="FFFFFF"/>
                <w:lang w:val="en-GB"/>
              </w:rPr>
              <w:t>Erwartete Ergebnisse</w:t>
            </w:r>
          </w:p>
        </w:tc>
        <w:tc>
          <w:tcPr>
            <w:tcW w:w="4531" w:type="dxa"/>
          </w:tcPr>
          <w:p w14:paraId="5CDFDC5F" w14:textId="77777777" w:rsidR="00093C8B" w:rsidRPr="00093C8B" w:rsidRDefault="00093C8B" w:rsidP="00093C8B">
            <w:pPr>
              <w:jc w:val="both"/>
              <w:rPr>
                <w:rFonts w:cstheme="minorHAnsi"/>
                <w:sz w:val="20"/>
                <w:szCs w:val="20"/>
                <w:shd w:val="clear" w:color="auto" w:fill="FFFFFF"/>
                <w:lang w:val="en-US"/>
              </w:rPr>
            </w:pPr>
            <w:r w:rsidRPr="00093C8B">
              <w:rPr>
                <w:rFonts w:cstheme="minorHAnsi"/>
                <w:sz w:val="20"/>
                <w:szCs w:val="20"/>
                <w:shd w:val="clear" w:color="auto" w:fill="FFFFFF"/>
                <w:lang w:val="en-US"/>
              </w:rPr>
              <w:t>Nach Abschluss der Ausbildung wird von den Pädagogen erwartet, dass sie:</w:t>
            </w:r>
          </w:p>
          <w:p w14:paraId="131616A9" w14:textId="719AAFA8" w:rsidR="00093C8B" w:rsidRPr="00093C8B" w:rsidRDefault="00093C8B" w:rsidP="00093C8B">
            <w:pPr>
              <w:pStyle w:val="Listenabsatz"/>
              <w:numPr>
                <w:ilvl w:val="0"/>
                <w:numId w:val="2"/>
              </w:numPr>
              <w:jc w:val="both"/>
              <w:rPr>
                <w:rFonts w:cstheme="minorHAnsi"/>
                <w:sz w:val="20"/>
                <w:szCs w:val="20"/>
                <w:shd w:val="clear" w:color="auto" w:fill="FFFFFF"/>
                <w:lang w:val="en-US"/>
              </w:rPr>
            </w:pPr>
            <w:r w:rsidRPr="00093C8B">
              <w:rPr>
                <w:rFonts w:cstheme="minorHAnsi"/>
                <w:sz w:val="20"/>
                <w:szCs w:val="20"/>
                <w:shd w:val="clear" w:color="auto" w:fill="FFFFFF"/>
                <w:lang w:val="en-US"/>
              </w:rPr>
              <w:t>ihr berufliches Fachwissen und ihre Fähigkeit, die sozialen Herausforderungen zu erkennen, mit denen ihre Lernenden konfrontiert sind, verbessern,</w:t>
            </w:r>
          </w:p>
          <w:p w14:paraId="51700552" w14:textId="1A06C84C" w:rsidR="00093C8B" w:rsidRPr="00093C8B" w:rsidRDefault="00093C8B" w:rsidP="00093C8B">
            <w:pPr>
              <w:pStyle w:val="Listenabsatz"/>
              <w:numPr>
                <w:ilvl w:val="0"/>
                <w:numId w:val="2"/>
              </w:numPr>
              <w:jc w:val="both"/>
              <w:rPr>
                <w:rFonts w:cstheme="minorHAnsi"/>
                <w:sz w:val="20"/>
                <w:szCs w:val="20"/>
                <w:shd w:val="clear" w:color="auto" w:fill="FFFFFF"/>
                <w:lang w:val="en-US"/>
              </w:rPr>
            </w:pPr>
            <w:r w:rsidRPr="00093C8B">
              <w:rPr>
                <w:rFonts w:cstheme="minorHAnsi"/>
                <w:sz w:val="20"/>
                <w:szCs w:val="20"/>
                <w:shd w:val="clear" w:color="auto" w:fill="FFFFFF"/>
                <w:lang w:val="en-US"/>
              </w:rPr>
              <w:t>die Befähigung der Lernenden zu beschleunigen, ihre sozialen Probleme zu akzeptieren und ihre Stärken, Schwächen, Chancen und Gefahren/Risiken zu analysieren,</w:t>
            </w:r>
          </w:p>
          <w:p w14:paraId="5188EFE8" w14:textId="340163C3" w:rsidR="00093C8B" w:rsidRPr="00093C8B" w:rsidRDefault="00093C8B" w:rsidP="00093C8B">
            <w:pPr>
              <w:pStyle w:val="Listenabsatz"/>
              <w:numPr>
                <w:ilvl w:val="0"/>
                <w:numId w:val="2"/>
              </w:numPr>
              <w:jc w:val="both"/>
              <w:rPr>
                <w:rFonts w:cstheme="minorHAnsi"/>
                <w:sz w:val="20"/>
                <w:szCs w:val="20"/>
                <w:shd w:val="clear" w:color="auto" w:fill="FFFFFF"/>
                <w:lang w:val="en-US"/>
              </w:rPr>
            </w:pPr>
            <w:r w:rsidRPr="00093C8B">
              <w:rPr>
                <w:rFonts w:cstheme="minorHAnsi"/>
                <w:sz w:val="20"/>
                <w:szCs w:val="20"/>
                <w:shd w:val="clear" w:color="auto" w:fill="FFFFFF"/>
                <w:lang w:val="en-US"/>
              </w:rPr>
              <w:t>die Kommunikation und den Aufbau von Kapazitäten zwischen ihnen und ihren Lernenden zu erleichtern und so partizipatorische und selbständige Aktionen zu fördern, um ihre eigenen sozialen Probleme auf rationalere und nachhaltigere Weise zu bewältigen,</w:t>
            </w:r>
          </w:p>
          <w:p w14:paraId="0D687E50" w14:textId="5DB0809D" w:rsidR="00093C8B" w:rsidRPr="00093C8B" w:rsidRDefault="00093C8B" w:rsidP="00093C8B">
            <w:pPr>
              <w:pStyle w:val="Listenabsatz"/>
              <w:numPr>
                <w:ilvl w:val="0"/>
                <w:numId w:val="2"/>
              </w:numPr>
              <w:jc w:val="both"/>
              <w:rPr>
                <w:rFonts w:cstheme="minorHAnsi"/>
                <w:sz w:val="20"/>
                <w:szCs w:val="20"/>
                <w:shd w:val="clear" w:color="auto" w:fill="FFFFFF"/>
                <w:lang w:val="en-US"/>
              </w:rPr>
            </w:pPr>
            <w:r w:rsidRPr="00093C8B">
              <w:rPr>
                <w:rFonts w:cstheme="minorHAnsi"/>
                <w:sz w:val="20"/>
                <w:szCs w:val="20"/>
                <w:shd w:val="clear" w:color="auto" w:fill="FFFFFF"/>
                <w:lang w:val="en-US"/>
              </w:rPr>
              <w:t xml:space="preserve">im Rahmen ihres künftigen Unterrichts konkrete Maßnahmen zu ergreifen, um den </w:t>
            </w:r>
            <w:r w:rsidRPr="00093C8B">
              <w:rPr>
                <w:rFonts w:cstheme="minorHAnsi"/>
                <w:sz w:val="20"/>
                <w:szCs w:val="20"/>
                <w:shd w:val="clear" w:color="auto" w:fill="FFFFFF"/>
                <w:lang w:val="en-US"/>
              </w:rPr>
              <w:lastRenderedPageBreak/>
              <w:t>Lernenden bei der Bewältigung ihrer sozialen Probleme zu helfen,</w:t>
            </w:r>
          </w:p>
          <w:p w14:paraId="7CC26D2B" w14:textId="6A3DABDD" w:rsidR="00093C8B" w:rsidRPr="00093C8B" w:rsidRDefault="00093C8B" w:rsidP="00093C8B">
            <w:pPr>
              <w:pStyle w:val="Listenabsatz"/>
              <w:numPr>
                <w:ilvl w:val="0"/>
                <w:numId w:val="2"/>
              </w:numPr>
              <w:jc w:val="both"/>
              <w:rPr>
                <w:rFonts w:cstheme="minorHAnsi"/>
                <w:sz w:val="20"/>
                <w:szCs w:val="20"/>
                <w:shd w:val="clear" w:color="auto" w:fill="FFFFFF"/>
                <w:lang w:val="en-US"/>
              </w:rPr>
            </w:pPr>
            <w:r w:rsidRPr="00093C8B">
              <w:rPr>
                <w:rFonts w:cstheme="minorHAnsi"/>
                <w:sz w:val="20"/>
                <w:szCs w:val="20"/>
                <w:shd w:val="clear" w:color="auto" w:fill="FFFFFF"/>
                <w:lang w:val="en-US"/>
              </w:rPr>
              <w:t>die Angemessenheit ihres Unterrichts im Hinblick auf die sozialen Herausforderungen der Lernenden zu bewerten.</w:t>
            </w:r>
          </w:p>
          <w:p w14:paraId="4F6B0701" w14:textId="2BEA76E4" w:rsidR="0091783A" w:rsidRPr="00B760EE" w:rsidRDefault="0091783A" w:rsidP="00B760EE">
            <w:pPr>
              <w:pStyle w:val="Listenabsatz"/>
              <w:numPr>
                <w:ilvl w:val="0"/>
                <w:numId w:val="8"/>
              </w:numPr>
              <w:jc w:val="both"/>
              <w:rPr>
                <w:rFonts w:cstheme="minorHAnsi"/>
                <w:sz w:val="20"/>
                <w:szCs w:val="20"/>
                <w:shd w:val="clear" w:color="auto" w:fill="FFFFFF"/>
                <w:lang w:val="en-US"/>
              </w:rPr>
            </w:pPr>
          </w:p>
        </w:tc>
      </w:tr>
      <w:tr w:rsidR="008E06B4" w:rsidRPr="00D0459E" w14:paraId="736E6886" w14:textId="77777777" w:rsidTr="00B84A1B">
        <w:tc>
          <w:tcPr>
            <w:tcW w:w="4531" w:type="dxa"/>
          </w:tcPr>
          <w:p w14:paraId="75897F7D" w14:textId="14BE6531" w:rsidR="008E06B4" w:rsidRPr="00D0459E" w:rsidRDefault="00093C8B" w:rsidP="008E06B4">
            <w:pPr>
              <w:pStyle w:val="Listenabsatz"/>
              <w:numPr>
                <w:ilvl w:val="0"/>
                <w:numId w:val="1"/>
              </w:numPr>
              <w:jc w:val="both"/>
              <w:rPr>
                <w:rFonts w:cstheme="minorHAnsi"/>
                <w:b/>
                <w:bCs/>
                <w:sz w:val="20"/>
                <w:szCs w:val="20"/>
                <w:shd w:val="clear" w:color="auto" w:fill="FFFFFF"/>
                <w:lang w:val="en-GB"/>
              </w:rPr>
            </w:pPr>
            <w:r>
              <w:rPr>
                <w:rFonts w:cstheme="minorHAnsi"/>
                <w:b/>
                <w:bCs/>
                <w:sz w:val="20"/>
                <w:szCs w:val="20"/>
                <w:shd w:val="clear" w:color="auto" w:fill="FFFFFF"/>
                <w:lang w:val="en-GB"/>
              </w:rPr>
              <w:lastRenderedPageBreak/>
              <w:t>Organisation der Entwickler</w:t>
            </w:r>
          </w:p>
          <w:p w14:paraId="4B488D64" w14:textId="3B037CD2" w:rsidR="008E06B4" w:rsidRPr="00D0459E" w:rsidRDefault="008E06B4" w:rsidP="008E06B4">
            <w:pPr>
              <w:ind w:left="360"/>
              <w:jc w:val="both"/>
              <w:rPr>
                <w:rFonts w:cstheme="minorHAnsi"/>
                <w:b/>
                <w:bCs/>
                <w:sz w:val="20"/>
                <w:szCs w:val="20"/>
                <w:shd w:val="clear" w:color="auto" w:fill="FFFFFF"/>
                <w:lang w:val="en-GB"/>
              </w:rPr>
            </w:pPr>
            <w:r w:rsidRPr="00D0459E">
              <w:rPr>
                <w:rFonts w:cstheme="minorHAnsi"/>
                <w:b/>
                <w:bCs/>
                <w:sz w:val="20"/>
                <w:szCs w:val="20"/>
                <w:shd w:val="clear" w:color="auto" w:fill="FFFFFF"/>
                <w:lang w:val="en-GB"/>
              </w:rPr>
              <w:t xml:space="preserve">  </w:t>
            </w:r>
          </w:p>
        </w:tc>
        <w:tc>
          <w:tcPr>
            <w:tcW w:w="4531" w:type="dxa"/>
          </w:tcPr>
          <w:p w14:paraId="344E5E14" w14:textId="2F6368E6" w:rsidR="008E06B4" w:rsidRPr="00216CFD" w:rsidRDefault="00216CFD" w:rsidP="008E06B4">
            <w:pPr>
              <w:pStyle w:val="Listenabsatz"/>
              <w:numPr>
                <w:ilvl w:val="0"/>
                <w:numId w:val="2"/>
              </w:numPr>
              <w:jc w:val="both"/>
              <w:rPr>
                <w:rFonts w:cstheme="minorHAnsi"/>
                <w:sz w:val="20"/>
                <w:szCs w:val="20"/>
                <w:shd w:val="clear" w:color="auto" w:fill="FFFFFF"/>
                <w:lang w:val="en-GB"/>
              </w:rPr>
            </w:pPr>
            <w:r w:rsidRPr="00216CFD">
              <w:rPr>
                <w:rFonts w:cstheme="minorHAnsi"/>
                <w:sz w:val="20"/>
                <w:szCs w:val="20"/>
                <w:shd w:val="clear" w:color="auto" w:fill="FFFFFF"/>
                <w:lang w:val="en-GB"/>
              </w:rPr>
              <w:t>Social Innovation and Cohesion Institute</w:t>
            </w:r>
          </w:p>
          <w:p w14:paraId="11F85766" w14:textId="667A86ED" w:rsidR="008E06B4" w:rsidRPr="00216CFD" w:rsidRDefault="00CE3C81" w:rsidP="008E06B4">
            <w:pPr>
              <w:pStyle w:val="Listenabsatz"/>
              <w:numPr>
                <w:ilvl w:val="0"/>
                <w:numId w:val="2"/>
              </w:numPr>
              <w:jc w:val="both"/>
              <w:rPr>
                <w:rFonts w:cstheme="minorHAnsi"/>
                <w:sz w:val="20"/>
                <w:szCs w:val="20"/>
                <w:shd w:val="clear" w:color="auto" w:fill="FFFFFF"/>
                <w:lang w:val="en-GB"/>
              </w:rPr>
            </w:pPr>
            <w:hyperlink r:id="rId10" w:history="1">
              <w:r w:rsidR="00911D2B" w:rsidRPr="006B073A">
                <w:rPr>
                  <w:rStyle w:val="Hyperlink"/>
                  <w:rFonts w:cstheme="minorHAnsi"/>
                  <w:sz w:val="20"/>
                  <w:szCs w:val="20"/>
                  <w:shd w:val="clear" w:color="auto" w:fill="FFFFFF"/>
                  <w:lang w:val="en-GB"/>
                </w:rPr>
                <w:t>info@fifty-fifty.gr</w:t>
              </w:r>
            </w:hyperlink>
            <w:r w:rsidR="00911D2B">
              <w:rPr>
                <w:rFonts w:cstheme="minorHAnsi"/>
                <w:sz w:val="20"/>
                <w:szCs w:val="20"/>
                <w:shd w:val="clear" w:color="auto" w:fill="FFFFFF"/>
                <w:lang w:val="en-GB"/>
              </w:rPr>
              <w:t xml:space="preserve"> </w:t>
            </w:r>
          </w:p>
          <w:p w14:paraId="3965049A" w14:textId="620944F3" w:rsidR="008E06B4" w:rsidRPr="00D0459E" w:rsidRDefault="00CE3C81" w:rsidP="008E06B4">
            <w:pPr>
              <w:pStyle w:val="Listenabsatz"/>
              <w:numPr>
                <w:ilvl w:val="0"/>
                <w:numId w:val="2"/>
              </w:numPr>
              <w:jc w:val="both"/>
              <w:rPr>
                <w:rFonts w:cstheme="minorHAnsi"/>
                <w:i/>
                <w:iCs/>
                <w:sz w:val="20"/>
                <w:szCs w:val="20"/>
                <w:shd w:val="clear" w:color="auto" w:fill="FFFFFF"/>
                <w:lang w:val="en-GB"/>
              </w:rPr>
            </w:pPr>
            <w:hyperlink r:id="rId11" w:history="1">
              <w:r w:rsidR="00442EA1" w:rsidRPr="006B073A">
                <w:rPr>
                  <w:rStyle w:val="Hyperlink"/>
                  <w:rFonts w:cstheme="minorHAnsi"/>
                  <w:sz w:val="20"/>
                  <w:szCs w:val="20"/>
                  <w:shd w:val="clear" w:color="auto" w:fill="FFFFFF"/>
                  <w:lang w:val="en-GB"/>
                </w:rPr>
                <w:t>www.fifty-fifty.gr</w:t>
              </w:r>
            </w:hyperlink>
            <w:r w:rsidR="00442EA1">
              <w:rPr>
                <w:rFonts w:cstheme="minorHAnsi"/>
                <w:sz w:val="20"/>
                <w:szCs w:val="20"/>
                <w:shd w:val="clear" w:color="auto" w:fill="FFFFFF"/>
                <w:lang w:val="en-GB"/>
              </w:rPr>
              <w:t xml:space="preserve"> </w:t>
            </w:r>
          </w:p>
        </w:tc>
      </w:tr>
    </w:tbl>
    <w:p w14:paraId="49D10934" w14:textId="77777777" w:rsidR="00B84A1B" w:rsidRPr="00D0459E" w:rsidRDefault="00B84A1B" w:rsidP="00B84A1B">
      <w:pPr>
        <w:jc w:val="both"/>
        <w:rPr>
          <w:rFonts w:cstheme="minorHAnsi"/>
          <w:sz w:val="20"/>
          <w:szCs w:val="20"/>
          <w:shd w:val="clear" w:color="auto" w:fill="FFFFFF"/>
          <w:lang w:val="en-GB"/>
        </w:rPr>
      </w:pPr>
    </w:p>
    <w:p w14:paraId="4902ACD4" w14:textId="604C1EDE" w:rsidR="003706BC" w:rsidRPr="00D0459E" w:rsidRDefault="003706BC" w:rsidP="003706BC">
      <w:pPr>
        <w:jc w:val="center"/>
        <w:rPr>
          <w:rFonts w:cstheme="minorHAnsi"/>
          <w:sz w:val="20"/>
          <w:szCs w:val="20"/>
        </w:rPr>
      </w:pPr>
      <w:bookmarkStart w:id="0" w:name="_GoBack"/>
      <w:bookmarkEnd w:id="0"/>
    </w:p>
    <w:sectPr w:rsidR="003706BC" w:rsidRPr="00D0459E">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5A03" w16cex:dateUtc="2021-12-06T07:44:00Z"/>
  <w16cex:commentExtensible w16cex:durableId="255859D3" w16cex:dateUtc="2021-12-06T07:43:00Z"/>
  <w16cex:commentExtensible w16cex:durableId="25585A91" w16cex:dateUtc="2021-12-06T07:46:00Z"/>
  <w16cex:commentExtensible w16cex:durableId="25585C6A" w16cex:dateUtc="2021-12-06T07:54:00Z"/>
  <w16cex:commentExtensible w16cex:durableId="25585D5C" w16cex:dateUtc="2021-12-06T07:58:00Z"/>
  <w16cex:commentExtensible w16cex:durableId="25585DEB" w16cex:dateUtc="2021-12-06T08:01:00Z"/>
  <w16cex:commentExtensible w16cex:durableId="25585F0B" w16cex:dateUtc="2021-12-06T08:06:00Z"/>
  <w16cex:commentExtensible w16cex:durableId="25585FB5" w16cex:dateUtc="2021-12-06T08:08:00Z"/>
  <w16cex:commentExtensible w16cex:durableId="25586090" w16cex:dateUtc="2021-12-06T08:12:00Z"/>
  <w16cex:commentExtensible w16cex:durableId="255860AA" w16cex:dateUtc="2021-12-06T08:12:00Z"/>
  <w16cex:commentExtensible w16cex:durableId="255860F8" w16cex:dateUtc="2021-12-06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DDE6FD" w16cid:durableId="25585A03"/>
  <w16cid:commentId w16cid:paraId="504A5903" w16cid:durableId="255859D3"/>
  <w16cid:commentId w16cid:paraId="5BD4210C" w16cid:durableId="25585A91"/>
  <w16cid:commentId w16cid:paraId="18E78D5C" w16cid:durableId="25585C6A"/>
  <w16cid:commentId w16cid:paraId="1817C1A5" w16cid:durableId="25585D5C"/>
  <w16cid:commentId w16cid:paraId="38187AC3" w16cid:durableId="25585DEB"/>
  <w16cid:commentId w16cid:paraId="4B85AFDC" w16cid:durableId="25585F0B"/>
  <w16cid:commentId w16cid:paraId="2037929A" w16cid:durableId="25585FB5"/>
  <w16cid:commentId w16cid:paraId="4C23B64E" w16cid:durableId="25586090"/>
  <w16cid:commentId w16cid:paraId="7499C544" w16cid:durableId="255860AA"/>
  <w16cid:commentId w16cid:paraId="364AA69B" w16cid:durableId="255860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FFEFE" w14:textId="77777777" w:rsidR="00CE3C81" w:rsidRDefault="00CE3C81" w:rsidP="003706BC">
      <w:pPr>
        <w:spacing w:after="0" w:line="240" w:lineRule="auto"/>
      </w:pPr>
      <w:r>
        <w:separator/>
      </w:r>
    </w:p>
  </w:endnote>
  <w:endnote w:type="continuationSeparator" w:id="0">
    <w:p w14:paraId="45CC138A" w14:textId="77777777" w:rsidR="00CE3C81" w:rsidRDefault="00CE3C81" w:rsidP="0037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9C045" w14:textId="2310DCB6" w:rsidR="0042026B" w:rsidRDefault="0042026B">
    <w:pPr>
      <w:pStyle w:val="Fuzeile"/>
    </w:pPr>
    <w:r>
      <w:rPr>
        <w:noProof/>
        <w:lang w:val="de-DE" w:eastAsia="de-DE"/>
      </w:rPr>
      <w:drawing>
        <wp:anchor distT="0" distB="0" distL="114300" distR="114300" simplePos="0" relativeHeight="251659264" behindDoc="1" locked="0" layoutInCell="1" allowOverlap="1" wp14:anchorId="58EFE4B1" wp14:editId="3971DD86">
          <wp:simplePos x="0" y="0"/>
          <wp:positionH relativeFrom="margin">
            <wp:posOffset>5710555</wp:posOffset>
          </wp:positionH>
          <wp:positionV relativeFrom="paragraph">
            <wp:posOffset>-232410</wp:posOffset>
          </wp:positionV>
          <wp:extent cx="838200" cy="838200"/>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A9C1B" w14:textId="77777777" w:rsidR="00CE3C81" w:rsidRDefault="00CE3C81" w:rsidP="003706BC">
      <w:pPr>
        <w:spacing w:after="0" w:line="240" w:lineRule="auto"/>
      </w:pPr>
      <w:r>
        <w:separator/>
      </w:r>
    </w:p>
  </w:footnote>
  <w:footnote w:type="continuationSeparator" w:id="0">
    <w:p w14:paraId="39F577DD" w14:textId="77777777" w:rsidR="00CE3C81" w:rsidRDefault="00CE3C81" w:rsidP="00370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2D287" w14:textId="0356EEDC" w:rsidR="003706BC" w:rsidRDefault="00DB4B63">
    <w:pPr>
      <w:pStyle w:val="Kopfzeile"/>
    </w:pPr>
    <w:r>
      <w:rPr>
        <w:noProof/>
        <w:lang w:val="de-DE" w:eastAsia="de-DE"/>
      </w:rPr>
      <w:drawing>
        <wp:inline distT="0" distB="0" distL="0" distR="0" wp14:anchorId="391616FC" wp14:editId="07D8D5D1">
          <wp:extent cx="5760720" cy="841375"/>
          <wp:effectExtent l="0" t="0" r="0" b="0"/>
          <wp:docPr id="4" name="Bilde 4"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teks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5760720" cy="841375"/>
                  </a:xfrm>
                  <a:prstGeom prst="rect">
                    <a:avLst/>
                  </a:prstGeom>
                </pic:spPr>
              </pic:pic>
            </a:graphicData>
          </a:graphic>
        </wp:inline>
      </w:drawing>
    </w:r>
  </w:p>
  <w:p w14:paraId="4DC8777C" w14:textId="77777777" w:rsidR="003706BC" w:rsidRDefault="003706BC">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1834"/>
    <w:multiLevelType w:val="hybridMultilevel"/>
    <w:tmpl w:val="AF3C0D02"/>
    <w:lvl w:ilvl="0" w:tplc="DC1A7D1A">
      <w:start w:val="8"/>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80C574E"/>
    <w:multiLevelType w:val="hybridMultilevel"/>
    <w:tmpl w:val="4250821A"/>
    <w:lvl w:ilvl="0" w:tplc="FA542A6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957D9F"/>
    <w:multiLevelType w:val="hybridMultilevel"/>
    <w:tmpl w:val="F53EE4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0A215AC"/>
    <w:multiLevelType w:val="hybridMultilevel"/>
    <w:tmpl w:val="BACA709C"/>
    <w:lvl w:ilvl="0" w:tplc="62805E30">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2CE175BB"/>
    <w:multiLevelType w:val="hybridMultilevel"/>
    <w:tmpl w:val="A7D8993A"/>
    <w:lvl w:ilvl="0" w:tplc="DC1A7D1A">
      <w:start w:val="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F794C71"/>
    <w:multiLevelType w:val="hybridMultilevel"/>
    <w:tmpl w:val="9902537C"/>
    <w:lvl w:ilvl="0" w:tplc="80E40C0C">
      <w:start w:val="8"/>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0A127D4"/>
    <w:multiLevelType w:val="hybridMultilevel"/>
    <w:tmpl w:val="D2886262"/>
    <w:lvl w:ilvl="0" w:tplc="FA542A6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3414629"/>
    <w:multiLevelType w:val="hybridMultilevel"/>
    <w:tmpl w:val="CCB6F3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57D7F60"/>
    <w:multiLevelType w:val="hybridMultilevel"/>
    <w:tmpl w:val="A0207418"/>
    <w:lvl w:ilvl="0" w:tplc="0B784978">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E2269B"/>
    <w:multiLevelType w:val="hybridMultilevel"/>
    <w:tmpl w:val="8424E188"/>
    <w:lvl w:ilvl="0" w:tplc="DC1A7D1A">
      <w:start w:val="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6A485F"/>
    <w:multiLevelType w:val="hybridMultilevel"/>
    <w:tmpl w:val="5748D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7A46FB"/>
    <w:multiLevelType w:val="hybridMultilevel"/>
    <w:tmpl w:val="DC9259CC"/>
    <w:lvl w:ilvl="0" w:tplc="0B784978">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C717258"/>
    <w:multiLevelType w:val="hybridMultilevel"/>
    <w:tmpl w:val="E43EBD72"/>
    <w:lvl w:ilvl="0" w:tplc="DC1A7D1A">
      <w:start w:val="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D475FFA"/>
    <w:multiLevelType w:val="hybridMultilevel"/>
    <w:tmpl w:val="5450EECA"/>
    <w:lvl w:ilvl="0" w:tplc="2E08776E">
      <w:start w:val="9"/>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3"/>
  </w:num>
  <w:num w:numId="5">
    <w:abstractNumId w:val="7"/>
  </w:num>
  <w:num w:numId="6">
    <w:abstractNumId w:val="4"/>
  </w:num>
  <w:num w:numId="7">
    <w:abstractNumId w:val="3"/>
  </w:num>
  <w:num w:numId="8">
    <w:abstractNumId w:val="12"/>
  </w:num>
  <w:num w:numId="9">
    <w:abstractNumId w:val="10"/>
  </w:num>
  <w:num w:numId="10">
    <w:abstractNumId w:val="6"/>
  </w:num>
  <w:num w:numId="11">
    <w:abstractNumId w:val="1"/>
  </w:num>
  <w:num w:numId="12">
    <w:abstractNumId w:val="1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81"/>
    <w:rsid w:val="00015087"/>
    <w:rsid w:val="00015B7F"/>
    <w:rsid w:val="00031D71"/>
    <w:rsid w:val="00031EA4"/>
    <w:rsid w:val="00045483"/>
    <w:rsid w:val="0007638B"/>
    <w:rsid w:val="00081B4A"/>
    <w:rsid w:val="00092005"/>
    <w:rsid w:val="00092863"/>
    <w:rsid w:val="00093C8B"/>
    <w:rsid w:val="00096239"/>
    <w:rsid w:val="00097B07"/>
    <w:rsid w:val="000A58A2"/>
    <w:rsid w:val="000A699C"/>
    <w:rsid w:val="000B51BC"/>
    <w:rsid w:val="000C20C2"/>
    <w:rsid w:val="000C4D01"/>
    <w:rsid w:val="000E4E32"/>
    <w:rsid w:val="000F378B"/>
    <w:rsid w:val="00107EF0"/>
    <w:rsid w:val="001256A7"/>
    <w:rsid w:val="00153311"/>
    <w:rsid w:val="00187059"/>
    <w:rsid w:val="001A586E"/>
    <w:rsid w:val="001B5DA9"/>
    <w:rsid w:val="00212DF8"/>
    <w:rsid w:val="00216CFD"/>
    <w:rsid w:val="0022052E"/>
    <w:rsid w:val="002234D0"/>
    <w:rsid w:val="00223D80"/>
    <w:rsid w:val="00226D71"/>
    <w:rsid w:val="00230FAF"/>
    <w:rsid w:val="002A3C33"/>
    <w:rsid w:val="002C0EE4"/>
    <w:rsid w:val="002D1E82"/>
    <w:rsid w:val="002F0C69"/>
    <w:rsid w:val="0031672A"/>
    <w:rsid w:val="00316B11"/>
    <w:rsid w:val="003232CA"/>
    <w:rsid w:val="00335778"/>
    <w:rsid w:val="00342F6F"/>
    <w:rsid w:val="00347A81"/>
    <w:rsid w:val="003706BC"/>
    <w:rsid w:val="00383B3C"/>
    <w:rsid w:val="003A2DCB"/>
    <w:rsid w:val="003B0B99"/>
    <w:rsid w:val="003C5844"/>
    <w:rsid w:val="003F050B"/>
    <w:rsid w:val="003F11B9"/>
    <w:rsid w:val="003F7111"/>
    <w:rsid w:val="00403316"/>
    <w:rsid w:val="0041748E"/>
    <w:rsid w:val="0042026B"/>
    <w:rsid w:val="00442EA1"/>
    <w:rsid w:val="00450A5D"/>
    <w:rsid w:val="00476DAA"/>
    <w:rsid w:val="004801A5"/>
    <w:rsid w:val="0048784E"/>
    <w:rsid w:val="004D1581"/>
    <w:rsid w:val="004D1D1B"/>
    <w:rsid w:val="004D5E21"/>
    <w:rsid w:val="004E43A9"/>
    <w:rsid w:val="004E523D"/>
    <w:rsid w:val="004E76DE"/>
    <w:rsid w:val="00505669"/>
    <w:rsid w:val="00537EB7"/>
    <w:rsid w:val="0055434C"/>
    <w:rsid w:val="00563E33"/>
    <w:rsid w:val="005646C1"/>
    <w:rsid w:val="00567762"/>
    <w:rsid w:val="005766CE"/>
    <w:rsid w:val="005A1258"/>
    <w:rsid w:val="005A20DC"/>
    <w:rsid w:val="005B2454"/>
    <w:rsid w:val="005D3287"/>
    <w:rsid w:val="005F3488"/>
    <w:rsid w:val="0061085D"/>
    <w:rsid w:val="0062070D"/>
    <w:rsid w:val="00625E0C"/>
    <w:rsid w:val="0064550E"/>
    <w:rsid w:val="006830A6"/>
    <w:rsid w:val="006A7050"/>
    <w:rsid w:val="006B0E74"/>
    <w:rsid w:val="006B596A"/>
    <w:rsid w:val="006D0B90"/>
    <w:rsid w:val="006E3563"/>
    <w:rsid w:val="00715CFD"/>
    <w:rsid w:val="00716554"/>
    <w:rsid w:val="00716A58"/>
    <w:rsid w:val="00741471"/>
    <w:rsid w:val="00746403"/>
    <w:rsid w:val="00746D8A"/>
    <w:rsid w:val="00760C11"/>
    <w:rsid w:val="007669FB"/>
    <w:rsid w:val="00784CFB"/>
    <w:rsid w:val="00784F8D"/>
    <w:rsid w:val="007C6E84"/>
    <w:rsid w:val="007D7C71"/>
    <w:rsid w:val="007F216F"/>
    <w:rsid w:val="007F4DB4"/>
    <w:rsid w:val="0080561C"/>
    <w:rsid w:val="008154D9"/>
    <w:rsid w:val="00827B27"/>
    <w:rsid w:val="00855C6A"/>
    <w:rsid w:val="00881B0A"/>
    <w:rsid w:val="008864A6"/>
    <w:rsid w:val="0089531D"/>
    <w:rsid w:val="008A10CB"/>
    <w:rsid w:val="008A530C"/>
    <w:rsid w:val="008D3DE8"/>
    <w:rsid w:val="008D511A"/>
    <w:rsid w:val="008D5C7B"/>
    <w:rsid w:val="008E06B4"/>
    <w:rsid w:val="008E27C9"/>
    <w:rsid w:val="00906DF0"/>
    <w:rsid w:val="00911D2B"/>
    <w:rsid w:val="0091783A"/>
    <w:rsid w:val="0092730F"/>
    <w:rsid w:val="00931600"/>
    <w:rsid w:val="00940151"/>
    <w:rsid w:val="00944424"/>
    <w:rsid w:val="00950998"/>
    <w:rsid w:val="00966D0A"/>
    <w:rsid w:val="00973370"/>
    <w:rsid w:val="009D0AC8"/>
    <w:rsid w:val="009D6B24"/>
    <w:rsid w:val="009E3D8F"/>
    <w:rsid w:val="009E4303"/>
    <w:rsid w:val="009F48DC"/>
    <w:rsid w:val="00A25648"/>
    <w:rsid w:val="00A3137A"/>
    <w:rsid w:val="00A3385D"/>
    <w:rsid w:val="00A372D8"/>
    <w:rsid w:val="00A44202"/>
    <w:rsid w:val="00A44BA4"/>
    <w:rsid w:val="00A71780"/>
    <w:rsid w:val="00AA26CE"/>
    <w:rsid w:val="00AB2CDC"/>
    <w:rsid w:val="00AB55FF"/>
    <w:rsid w:val="00AC0100"/>
    <w:rsid w:val="00AC0845"/>
    <w:rsid w:val="00AD04A7"/>
    <w:rsid w:val="00AF3978"/>
    <w:rsid w:val="00B02782"/>
    <w:rsid w:val="00B1662A"/>
    <w:rsid w:val="00B51B93"/>
    <w:rsid w:val="00B53EC7"/>
    <w:rsid w:val="00B62B33"/>
    <w:rsid w:val="00B760EE"/>
    <w:rsid w:val="00B84A1B"/>
    <w:rsid w:val="00B9124C"/>
    <w:rsid w:val="00BB583A"/>
    <w:rsid w:val="00BC3552"/>
    <w:rsid w:val="00BC44B0"/>
    <w:rsid w:val="00BD65E5"/>
    <w:rsid w:val="00BF16C7"/>
    <w:rsid w:val="00C6191B"/>
    <w:rsid w:val="00C6607F"/>
    <w:rsid w:val="00C77646"/>
    <w:rsid w:val="00C948CD"/>
    <w:rsid w:val="00C96E2B"/>
    <w:rsid w:val="00CA506C"/>
    <w:rsid w:val="00CB6F40"/>
    <w:rsid w:val="00CE3C81"/>
    <w:rsid w:val="00CF52A0"/>
    <w:rsid w:val="00CF5699"/>
    <w:rsid w:val="00D0459E"/>
    <w:rsid w:val="00D06284"/>
    <w:rsid w:val="00D104F3"/>
    <w:rsid w:val="00D26950"/>
    <w:rsid w:val="00D34603"/>
    <w:rsid w:val="00D66BBC"/>
    <w:rsid w:val="00D67A4A"/>
    <w:rsid w:val="00D70F54"/>
    <w:rsid w:val="00D77463"/>
    <w:rsid w:val="00D83EA3"/>
    <w:rsid w:val="00DA34D0"/>
    <w:rsid w:val="00DA7D67"/>
    <w:rsid w:val="00DB04C5"/>
    <w:rsid w:val="00DB16A9"/>
    <w:rsid w:val="00DB4B63"/>
    <w:rsid w:val="00DD3A3E"/>
    <w:rsid w:val="00E3396B"/>
    <w:rsid w:val="00E37DF3"/>
    <w:rsid w:val="00E52581"/>
    <w:rsid w:val="00E94BD5"/>
    <w:rsid w:val="00EA1B41"/>
    <w:rsid w:val="00EB63C9"/>
    <w:rsid w:val="00EC34BF"/>
    <w:rsid w:val="00EE7D5B"/>
    <w:rsid w:val="00EF5DBC"/>
    <w:rsid w:val="00F1159C"/>
    <w:rsid w:val="00F16BA2"/>
    <w:rsid w:val="00F352A0"/>
    <w:rsid w:val="00F35462"/>
    <w:rsid w:val="00F47862"/>
    <w:rsid w:val="00F50FA7"/>
    <w:rsid w:val="00F553C1"/>
    <w:rsid w:val="00F6782A"/>
    <w:rsid w:val="00F80A93"/>
    <w:rsid w:val="00F966F8"/>
    <w:rsid w:val="00FA0DBB"/>
    <w:rsid w:val="00FA2C07"/>
    <w:rsid w:val="00FA2D21"/>
    <w:rsid w:val="00FA5FB3"/>
    <w:rsid w:val="00FA7F13"/>
    <w:rsid w:val="00FC12B9"/>
    <w:rsid w:val="00FD48D2"/>
    <w:rsid w:val="00FD4A7C"/>
    <w:rsid w:val="00FE59B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97B56"/>
  <w15:chartTrackingRefBased/>
  <w15:docId w15:val="{56A2FFC9-D040-486D-A434-A7E5124E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706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06BC"/>
  </w:style>
  <w:style w:type="paragraph" w:styleId="Fuzeile">
    <w:name w:val="footer"/>
    <w:basedOn w:val="Standard"/>
    <w:link w:val="FuzeileZchn"/>
    <w:uiPriority w:val="99"/>
    <w:unhideWhenUsed/>
    <w:rsid w:val="003706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06BC"/>
  </w:style>
  <w:style w:type="table" w:styleId="Tabellenraster">
    <w:name w:val="Table Grid"/>
    <w:basedOn w:val="NormaleTabelle"/>
    <w:uiPriority w:val="39"/>
    <w:rsid w:val="00B8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84A1B"/>
    <w:pPr>
      <w:ind w:left="720"/>
      <w:contextualSpacing/>
    </w:pPr>
  </w:style>
  <w:style w:type="character" w:styleId="Hyperlink">
    <w:name w:val="Hyperlink"/>
    <w:basedOn w:val="Absatz-Standardschriftart"/>
    <w:uiPriority w:val="99"/>
    <w:unhideWhenUsed/>
    <w:rsid w:val="00911D2B"/>
    <w:rPr>
      <w:color w:val="0563C1" w:themeColor="hyperlink"/>
      <w:u w:val="single"/>
    </w:rPr>
  </w:style>
  <w:style w:type="character" w:customStyle="1" w:styleId="UnresolvedMention">
    <w:name w:val="Unresolved Mention"/>
    <w:basedOn w:val="Absatz-Standardschriftart"/>
    <w:uiPriority w:val="99"/>
    <w:semiHidden/>
    <w:unhideWhenUsed/>
    <w:rsid w:val="00911D2B"/>
    <w:rPr>
      <w:color w:val="605E5C"/>
      <w:shd w:val="clear" w:color="auto" w:fill="E1DFDD"/>
    </w:rPr>
  </w:style>
  <w:style w:type="character" w:styleId="Kommentarzeichen">
    <w:name w:val="annotation reference"/>
    <w:basedOn w:val="Absatz-Standardschriftart"/>
    <w:uiPriority w:val="99"/>
    <w:semiHidden/>
    <w:unhideWhenUsed/>
    <w:rsid w:val="00F966F8"/>
    <w:rPr>
      <w:sz w:val="16"/>
      <w:szCs w:val="16"/>
    </w:rPr>
  </w:style>
  <w:style w:type="paragraph" w:styleId="Kommentartext">
    <w:name w:val="annotation text"/>
    <w:basedOn w:val="Standard"/>
    <w:link w:val="KommentartextZchn"/>
    <w:uiPriority w:val="99"/>
    <w:semiHidden/>
    <w:unhideWhenUsed/>
    <w:rsid w:val="00F966F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966F8"/>
    <w:rPr>
      <w:sz w:val="20"/>
      <w:szCs w:val="20"/>
    </w:rPr>
  </w:style>
  <w:style w:type="paragraph" w:styleId="Kommentarthema">
    <w:name w:val="annotation subject"/>
    <w:basedOn w:val="Kommentartext"/>
    <w:next w:val="Kommentartext"/>
    <w:link w:val="KommentarthemaZchn"/>
    <w:uiPriority w:val="99"/>
    <w:semiHidden/>
    <w:unhideWhenUsed/>
    <w:rsid w:val="00F966F8"/>
    <w:rPr>
      <w:b/>
      <w:bCs/>
    </w:rPr>
  </w:style>
  <w:style w:type="character" w:customStyle="1" w:styleId="KommentarthemaZchn">
    <w:name w:val="Kommentarthema Zchn"/>
    <w:basedOn w:val="KommentartextZchn"/>
    <w:link w:val="Kommentarthema"/>
    <w:uiPriority w:val="99"/>
    <w:semiHidden/>
    <w:rsid w:val="00F966F8"/>
    <w:rPr>
      <w:b/>
      <w:bCs/>
      <w:sz w:val="20"/>
      <w:szCs w:val="20"/>
    </w:rPr>
  </w:style>
  <w:style w:type="paragraph" w:styleId="Sprechblasentext">
    <w:name w:val="Balloon Text"/>
    <w:basedOn w:val="Standard"/>
    <w:link w:val="SprechblasentextZchn"/>
    <w:uiPriority w:val="99"/>
    <w:semiHidden/>
    <w:unhideWhenUsed/>
    <w:rsid w:val="00383B3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3B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1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fty-fifty.g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fifty-fifty.g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F2BC94797AEED4AA2EF28BBCCCE8828" ma:contentTypeVersion="12" ma:contentTypeDescription="Opprett et nytt dokument." ma:contentTypeScope="" ma:versionID="2b6288ca64a496d76136b5e6fa0b9934">
  <xsd:schema xmlns:xsd="http://www.w3.org/2001/XMLSchema" xmlns:xs="http://www.w3.org/2001/XMLSchema" xmlns:p="http://schemas.microsoft.com/office/2006/metadata/properties" xmlns:ns2="5e93200c-c8e1-4b0e-a570-18982e6c1ae6" xmlns:ns3="0caeabd2-4646-4a62-a3f1-0ebef9893382" targetNamespace="http://schemas.microsoft.com/office/2006/metadata/properties" ma:root="true" ma:fieldsID="84b24899c485e3797b89a75610570b2b" ns2:_="" ns3:_="">
    <xsd:import namespace="5e93200c-c8e1-4b0e-a570-18982e6c1ae6"/>
    <xsd:import namespace="0caeabd2-4646-4a62-a3f1-0ebef98933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3200c-c8e1-4b0e-a570-18982e6c1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b699b879-f40e-4573-9715-47c7823d74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aeabd2-4646-4a62-a3f1-0ebef98933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f34551f-a11d-4e05-b0ef-a7865beef110}" ma:internalName="TaxCatchAll" ma:showField="CatchAllData" ma:web="0caeabd2-4646-4a62-a3f1-0ebef9893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aeabd2-4646-4a62-a3f1-0ebef9893382" xsi:nil="true"/>
    <lcf76f155ced4ddcb4097134ff3c332f xmlns="5e93200c-c8e1-4b0e-a570-18982e6c1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FB260D-58CC-4249-81C3-20A39A4D64FF}"/>
</file>

<file path=customXml/itemProps2.xml><?xml version="1.0" encoding="utf-8"?>
<ds:datastoreItem xmlns:ds="http://schemas.openxmlformats.org/officeDocument/2006/customXml" ds:itemID="{97BDCE04-D43F-41EF-9BDB-F0CEBD74A100}">
  <ds:schemaRefs>
    <ds:schemaRef ds:uri="http://schemas.microsoft.com/sharepoint/v3/contenttype/forms"/>
  </ds:schemaRefs>
</ds:datastoreItem>
</file>

<file path=customXml/itemProps3.xml><?xml version="1.0" encoding="utf-8"?>
<ds:datastoreItem xmlns:ds="http://schemas.openxmlformats.org/officeDocument/2006/customXml" ds:itemID="{C06890EB-7629-4F18-98D6-EE293FCCB1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1143</Words>
  <Characters>7201</Characters>
  <Application>Microsoft Office Word</Application>
  <DocSecurity>0</DocSecurity>
  <Lines>60</Lines>
  <Paragraphs>16</Paragraphs>
  <ScaleCrop>false</ScaleCrop>
  <HeadingPairs>
    <vt:vector size="10" baseType="variant">
      <vt:variant>
        <vt:lpstr>Titel</vt:lpstr>
      </vt:variant>
      <vt:variant>
        <vt:i4>1</vt:i4>
      </vt:variant>
      <vt:variant>
        <vt:lpstr>Τίτλος</vt:lpstr>
      </vt:variant>
      <vt:variant>
        <vt:i4>1</vt:i4>
      </vt:variant>
      <vt:variant>
        <vt:lpstr>Title</vt:lpstr>
      </vt:variant>
      <vt:variant>
        <vt:i4>1</vt:i4>
      </vt:variant>
      <vt:variant>
        <vt:lpstr>Tittel</vt:lpstr>
      </vt:variant>
      <vt:variant>
        <vt:i4>1</vt:i4>
      </vt:variant>
      <vt:variant>
        <vt:lpstr>Заглавие</vt:lpstr>
      </vt:variant>
      <vt:variant>
        <vt:i4>1</vt:i4>
      </vt:variant>
    </vt:vector>
  </HeadingPairs>
  <TitlesOfParts>
    <vt:vector size="5" baseType="lpstr">
      <vt:lpstr/>
      <vt:lpstr/>
      <vt:lpstr/>
      <vt: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Konedareva</dc:creator>
  <cp:keywords/>
  <dc:description/>
  <cp:lastModifiedBy>wbrim</cp:lastModifiedBy>
  <cp:revision>5</cp:revision>
  <cp:lastPrinted>2021-06-18T10:29:00Z</cp:lastPrinted>
  <dcterms:created xsi:type="dcterms:W3CDTF">2022-02-17T15:11:00Z</dcterms:created>
  <dcterms:modified xsi:type="dcterms:W3CDTF">2022-12-12T12:16:00Z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0x010100FF2BC94797AEED4AA2EF28BBCCCE8828</vt:lpwstr>
  </property>
</Properties>
</file>