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F6C" w:rsidRDefault="00967F6C" w:rsidP="00967F6C">
      <w:pPr>
        <w:pBdr>
          <w:top w:val="single" w:sz="4" w:space="1" w:color="auto"/>
          <w:left w:val="single" w:sz="4" w:space="4" w:color="auto"/>
          <w:bottom w:val="single" w:sz="4" w:space="1" w:color="auto"/>
          <w:right w:val="single" w:sz="4" w:space="4" w:color="auto"/>
        </w:pBdr>
        <w:shd w:val="clear" w:color="auto" w:fill="DEEAF6" w:themeFill="accent1" w:themeFillTint="33"/>
        <w:spacing w:after="0"/>
        <w:rPr>
          <w:b/>
          <w:bCs/>
          <w:sz w:val="36"/>
          <w:szCs w:val="36"/>
          <w:lang w:val="en-GB"/>
        </w:rPr>
      </w:pPr>
      <w:r w:rsidRPr="00B40025">
        <w:rPr>
          <w:noProof/>
          <w:lang w:val="de-DE" w:eastAsia="de-DE"/>
        </w:rPr>
        <w:drawing>
          <wp:anchor distT="0" distB="0" distL="114300" distR="114300" simplePos="0" relativeHeight="251659264" behindDoc="0" locked="0" layoutInCell="1" allowOverlap="1" wp14:anchorId="783CB7B2" wp14:editId="4C602552">
            <wp:simplePos x="0" y="0"/>
            <wp:positionH relativeFrom="margin">
              <wp:align>center</wp:align>
            </wp:positionH>
            <wp:positionV relativeFrom="paragraph">
              <wp:posOffset>64135</wp:posOffset>
            </wp:positionV>
            <wp:extent cx="1725433" cy="1109635"/>
            <wp:effectExtent l="0" t="0" r="8255"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rotWithShape="1">
                    <a:blip r:embed="rId8" cstate="print">
                      <a:extLst>
                        <a:ext uri="{28A0092B-C50C-407E-A947-70E740481C1C}">
                          <a14:useLocalDpi xmlns:a14="http://schemas.microsoft.com/office/drawing/2010/main" val="0"/>
                        </a:ext>
                      </a:extLst>
                    </a:blip>
                    <a:srcRect t="16970" b="18720"/>
                    <a:stretch/>
                  </pic:blipFill>
                  <pic:spPr bwMode="auto">
                    <a:xfrm>
                      <a:off x="0" y="0"/>
                      <a:ext cx="1725433" cy="110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7F6C" w:rsidRDefault="00967F6C" w:rsidP="00967F6C">
      <w:pPr>
        <w:pBdr>
          <w:top w:val="single" w:sz="4" w:space="1" w:color="auto"/>
          <w:left w:val="single" w:sz="4" w:space="4" w:color="auto"/>
          <w:bottom w:val="single" w:sz="4" w:space="1" w:color="auto"/>
          <w:right w:val="single" w:sz="4" w:space="4" w:color="auto"/>
        </w:pBdr>
        <w:shd w:val="clear" w:color="auto" w:fill="DEEAF6" w:themeFill="accent1" w:themeFillTint="33"/>
        <w:spacing w:after="0"/>
        <w:rPr>
          <w:b/>
          <w:bCs/>
          <w:sz w:val="36"/>
          <w:szCs w:val="36"/>
          <w:lang w:val="en-GB"/>
        </w:rPr>
      </w:pPr>
    </w:p>
    <w:p w:rsidR="00967F6C" w:rsidRDefault="00967F6C" w:rsidP="00967F6C">
      <w:pPr>
        <w:pBdr>
          <w:top w:val="single" w:sz="4" w:space="1" w:color="auto"/>
          <w:left w:val="single" w:sz="4" w:space="4" w:color="auto"/>
          <w:bottom w:val="single" w:sz="4" w:space="1" w:color="auto"/>
          <w:right w:val="single" w:sz="4" w:space="4" w:color="auto"/>
        </w:pBdr>
        <w:shd w:val="clear" w:color="auto" w:fill="DEEAF6" w:themeFill="accent1" w:themeFillTint="33"/>
        <w:spacing w:after="0"/>
        <w:rPr>
          <w:b/>
          <w:bCs/>
          <w:sz w:val="36"/>
          <w:szCs w:val="36"/>
          <w:lang w:val="en-GB"/>
        </w:rPr>
      </w:pPr>
    </w:p>
    <w:p w:rsidR="00267BFB" w:rsidRDefault="00267BFB" w:rsidP="00967F6C">
      <w:pPr>
        <w:pBdr>
          <w:top w:val="single" w:sz="4" w:space="1" w:color="auto"/>
          <w:left w:val="single" w:sz="4" w:space="4" w:color="auto"/>
          <w:bottom w:val="single" w:sz="4" w:space="1" w:color="auto"/>
          <w:right w:val="single" w:sz="4" w:space="4" w:color="auto"/>
        </w:pBdr>
        <w:shd w:val="clear" w:color="auto" w:fill="DEEAF6" w:themeFill="accent1" w:themeFillTint="33"/>
        <w:spacing w:after="0"/>
        <w:rPr>
          <w:b/>
          <w:bCs/>
          <w:sz w:val="36"/>
          <w:szCs w:val="36"/>
          <w:lang w:val="en-GB"/>
        </w:rPr>
      </w:pPr>
    </w:p>
    <w:p w:rsidR="00967F6C" w:rsidRDefault="00967F6C" w:rsidP="00967F6C">
      <w:pPr>
        <w:spacing w:after="0"/>
        <w:rPr>
          <w:b/>
          <w:bCs/>
          <w:sz w:val="36"/>
          <w:szCs w:val="36"/>
          <w:lang w:val="en-GB"/>
        </w:rPr>
      </w:pPr>
    </w:p>
    <w:p w:rsidR="00063E3C" w:rsidRPr="00E74876" w:rsidRDefault="009848CE" w:rsidP="00E74876">
      <w:pPr>
        <w:spacing w:after="0"/>
        <w:jc w:val="center"/>
        <w:rPr>
          <w:b/>
          <w:bCs/>
          <w:sz w:val="44"/>
          <w:szCs w:val="44"/>
          <w:lang w:val="en-GB"/>
        </w:rPr>
      </w:pPr>
      <w:r>
        <w:rPr>
          <w:b/>
          <w:bCs/>
          <w:sz w:val="44"/>
          <w:szCs w:val="44"/>
          <w:lang w:val="en-GB"/>
        </w:rPr>
        <w:t>Handbuch</w:t>
      </w:r>
      <w:r w:rsidR="00E74876" w:rsidRPr="00E74876">
        <w:rPr>
          <w:b/>
          <w:bCs/>
          <w:sz w:val="44"/>
          <w:szCs w:val="44"/>
          <w:lang w:val="en-GB"/>
        </w:rPr>
        <w:t xml:space="preserve"> </w:t>
      </w:r>
      <w:r>
        <w:rPr>
          <w:b/>
          <w:bCs/>
          <w:sz w:val="44"/>
          <w:szCs w:val="44"/>
          <w:lang w:val="en-GB"/>
        </w:rPr>
        <w:t>für Inkludiertes</w:t>
      </w:r>
      <w:r w:rsidR="00A66A1B">
        <w:rPr>
          <w:b/>
          <w:bCs/>
          <w:sz w:val="44"/>
          <w:szCs w:val="44"/>
          <w:lang w:val="en-GB"/>
        </w:rPr>
        <w:t xml:space="preserve"> </w:t>
      </w:r>
      <w:r>
        <w:rPr>
          <w:b/>
          <w:bCs/>
          <w:sz w:val="44"/>
          <w:szCs w:val="44"/>
          <w:lang w:val="en-GB"/>
        </w:rPr>
        <w:t>Lernen</w:t>
      </w:r>
    </w:p>
    <w:p w:rsidR="00E74876" w:rsidRPr="00E74876" w:rsidRDefault="00E74876" w:rsidP="00E74876">
      <w:pPr>
        <w:spacing w:after="0"/>
        <w:jc w:val="center"/>
        <w:rPr>
          <w:bCs/>
          <w:sz w:val="44"/>
          <w:szCs w:val="44"/>
          <w:lang w:val="en-GB"/>
        </w:rPr>
      </w:pPr>
      <w:r w:rsidRPr="00E74876">
        <w:rPr>
          <w:bCs/>
          <w:sz w:val="44"/>
          <w:szCs w:val="44"/>
          <w:lang w:val="en-GB"/>
        </w:rPr>
        <w:t>__________________________________</w:t>
      </w:r>
    </w:p>
    <w:p w:rsidR="00A66A1B" w:rsidRDefault="00A66A1B" w:rsidP="001D42BD">
      <w:pPr>
        <w:spacing w:after="0"/>
        <w:rPr>
          <w:b/>
          <w:bCs/>
          <w:sz w:val="36"/>
          <w:szCs w:val="36"/>
          <w:lang w:val="en-GB"/>
        </w:rPr>
      </w:pPr>
    </w:p>
    <w:p w:rsidR="00544AE5" w:rsidRDefault="009848CE" w:rsidP="00544AE5">
      <w:pPr>
        <w:spacing w:after="0"/>
        <w:jc w:val="center"/>
        <w:rPr>
          <w:bCs/>
          <w:i/>
          <w:sz w:val="24"/>
          <w:szCs w:val="24"/>
          <w:lang w:val="en-GB"/>
        </w:rPr>
      </w:pPr>
      <w:r w:rsidRPr="009848CE">
        <w:rPr>
          <w:bCs/>
          <w:i/>
          <w:sz w:val="24"/>
          <w:szCs w:val="24"/>
          <w:lang w:val="en-GB"/>
        </w:rPr>
        <w:t>Zertifizierung für Lehrer, Erzieher und Jugendbetreuer, die mit jungen Menschen arbeiten, mit sogenannten NEETS (Not in Education, Employment of Training). Die Schulungsmodule umfassen die folgenden Themen:</w:t>
      </w:r>
    </w:p>
    <w:p w:rsidR="009848CE" w:rsidRPr="00A66A1B" w:rsidRDefault="009848CE" w:rsidP="00544AE5">
      <w:pPr>
        <w:spacing w:after="0"/>
        <w:jc w:val="center"/>
        <w:rPr>
          <w:bCs/>
          <w:sz w:val="24"/>
          <w:szCs w:val="24"/>
          <w:lang w:val="en-GB"/>
        </w:rPr>
      </w:pPr>
    </w:p>
    <w:p w:rsidR="00063E3C" w:rsidRDefault="00172F64" w:rsidP="00267BFB">
      <w:pPr>
        <w:spacing w:after="0"/>
        <w:jc w:val="center"/>
        <w:rPr>
          <w:b/>
          <w:bCs/>
          <w:sz w:val="36"/>
          <w:szCs w:val="36"/>
          <w:lang w:val="en-GB"/>
        </w:rP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01.5pt">
            <v:imagedata r:id="rId9" o:title="Self Confidence and Self Esteem Motivation Mental Health Customized Learning Social Factors Foreign Language Learning(2)"/>
          </v:shape>
        </w:pict>
      </w:r>
    </w:p>
    <w:p w:rsidR="00632BB2" w:rsidRDefault="00632BB2" w:rsidP="00BF7CC6">
      <w:pPr>
        <w:spacing w:after="0"/>
        <w:jc w:val="center"/>
        <w:rPr>
          <w:b/>
          <w:bCs/>
          <w:sz w:val="36"/>
          <w:szCs w:val="36"/>
          <w:lang w:val="en-GB"/>
        </w:rPr>
      </w:pPr>
    </w:p>
    <w:p w:rsidR="00544AE5" w:rsidRPr="00632BB2" w:rsidRDefault="009848CE" w:rsidP="005E3164">
      <w:pPr>
        <w:spacing w:after="0"/>
        <w:jc w:val="center"/>
        <w:rPr>
          <w:bCs/>
          <w:i/>
          <w:sz w:val="24"/>
          <w:szCs w:val="24"/>
          <w:lang w:val="en-GB"/>
        </w:rPr>
      </w:pPr>
      <w:r>
        <w:rPr>
          <w:bCs/>
          <w:i/>
          <w:sz w:val="24"/>
          <w:szCs w:val="24"/>
          <w:lang w:val="en-GB"/>
        </w:rPr>
        <w:t>Mit internationalen Partnerorganisationen aus</w:t>
      </w:r>
    </w:p>
    <w:p w:rsidR="00B2318F" w:rsidRDefault="009848CE" w:rsidP="005E3164">
      <w:pPr>
        <w:spacing w:after="0"/>
        <w:jc w:val="center"/>
        <w:rPr>
          <w:bCs/>
          <w:i/>
          <w:sz w:val="24"/>
          <w:szCs w:val="24"/>
          <w:lang w:val="en-GB"/>
        </w:rPr>
      </w:pPr>
      <w:r>
        <w:rPr>
          <w:bCs/>
          <w:i/>
          <w:sz w:val="24"/>
          <w:szCs w:val="24"/>
          <w:lang w:val="en-GB"/>
        </w:rPr>
        <w:t>Norwegen, Griechenland, Litauen und Deutschland</w:t>
      </w:r>
    </w:p>
    <w:p w:rsidR="00632BB2" w:rsidRPr="00632BB2" w:rsidRDefault="00632BB2" w:rsidP="00632BB2">
      <w:pPr>
        <w:spacing w:after="0"/>
        <w:rPr>
          <w:bCs/>
          <w:i/>
          <w:sz w:val="24"/>
          <w:szCs w:val="24"/>
          <w:lang w:val="en-GB"/>
        </w:rPr>
      </w:pPr>
    </w:p>
    <w:p w:rsidR="00E74876" w:rsidRDefault="00981413" w:rsidP="00E74876">
      <w:pPr>
        <w:spacing w:after="0"/>
        <w:rPr>
          <w:b/>
          <w:bCs/>
          <w:sz w:val="36"/>
          <w:szCs w:val="36"/>
          <w:lang w:val="en-GB"/>
        </w:rPr>
      </w:pPr>
      <w:r>
        <w:rPr>
          <w:noProof/>
          <w:lang w:val="de-DE" w:eastAsia="de-DE"/>
        </w:rPr>
        <w:drawing>
          <wp:anchor distT="0" distB="0" distL="114300" distR="114300" simplePos="0" relativeHeight="251661312" behindDoc="0" locked="0" layoutInCell="1" allowOverlap="1" wp14:anchorId="22A2F906" wp14:editId="61382B20">
            <wp:simplePos x="0" y="0"/>
            <wp:positionH relativeFrom="margin">
              <wp:align>right</wp:align>
            </wp:positionH>
            <wp:positionV relativeFrom="paragraph">
              <wp:posOffset>6350</wp:posOffset>
            </wp:positionV>
            <wp:extent cx="5760720" cy="841375"/>
            <wp:effectExtent l="0" t="0" r="0" b="0"/>
            <wp:wrapNone/>
            <wp:docPr id="13" name="Bilde 1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5760720" cy="841375"/>
                    </a:xfrm>
                    <a:prstGeom prst="rect">
                      <a:avLst/>
                    </a:prstGeom>
                  </pic:spPr>
                </pic:pic>
              </a:graphicData>
            </a:graphic>
          </wp:anchor>
        </w:drawing>
      </w:r>
    </w:p>
    <w:p w:rsidR="003C747E" w:rsidRDefault="003C747E" w:rsidP="00063E3C">
      <w:pPr>
        <w:spacing w:after="0" w:line="276" w:lineRule="auto"/>
        <w:jc w:val="center"/>
        <w:rPr>
          <w:b/>
          <w:bCs/>
          <w:sz w:val="24"/>
          <w:szCs w:val="24"/>
          <w:lang w:val="en-GB"/>
        </w:rPr>
      </w:pPr>
    </w:p>
    <w:p w:rsidR="003C747E" w:rsidRDefault="003C747E" w:rsidP="003C747E">
      <w:pPr>
        <w:spacing w:after="0" w:line="276" w:lineRule="auto"/>
        <w:rPr>
          <w:b/>
          <w:bCs/>
          <w:sz w:val="24"/>
          <w:szCs w:val="24"/>
          <w:lang w:val="en-GB"/>
        </w:rPr>
      </w:pPr>
    </w:p>
    <w:p w:rsidR="00712D6C" w:rsidRDefault="00712D6C" w:rsidP="005B4F5E">
      <w:pPr>
        <w:spacing w:after="0" w:line="276" w:lineRule="auto"/>
        <w:jc w:val="center"/>
        <w:rPr>
          <w:b/>
          <w:bCs/>
          <w:sz w:val="24"/>
          <w:szCs w:val="24"/>
          <w:lang w:val="en-GB"/>
        </w:rPr>
      </w:pPr>
    </w:p>
    <w:p w:rsidR="001D42BD" w:rsidRDefault="001D42BD" w:rsidP="001D42BD">
      <w:pPr>
        <w:spacing w:after="0" w:line="240" w:lineRule="auto"/>
        <w:jc w:val="center"/>
        <w:rPr>
          <w:bCs/>
          <w:sz w:val="24"/>
          <w:szCs w:val="24"/>
          <w:lang w:val="en-GB"/>
        </w:rPr>
      </w:pPr>
    </w:p>
    <w:p w:rsidR="001D42BD" w:rsidRPr="00A66A1B" w:rsidRDefault="009848CE" w:rsidP="001D42BD">
      <w:pPr>
        <w:spacing w:after="0" w:line="240" w:lineRule="auto"/>
        <w:jc w:val="right"/>
        <w:rPr>
          <w:bCs/>
          <w:sz w:val="24"/>
          <w:szCs w:val="24"/>
          <w:lang w:val="en-GB"/>
        </w:rPr>
      </w:pPr>
      <w:r>
        <w:rPr>
          <w:bCs/>
          <w:sz w:val="24"/>
          <w:szCs w:val="24"/>
          <w:lang w:val="en-GB"/>
        </w:rPr>
        <w:t>Erasmus+ Projek</w:t>
      </w:r>
      <w:r w:rsidR="001D42BD" w:rsidRPr="00A66A1B">
        <w:rPr>
          <w:bCs/>
          <w:sz w:val="24"/>
          <w:szCs w:val="24"/>
          <w:lang w:val="en-GB"/>
        </w:rPr>
        <w:t xml:space="preserve">t </w:t>
      </w:r>
    </w:p>
    <w:p w:rsidR="001D42BD" w:rsidRPr="00A66A1B" w:rsidRDefault="009848CE" w:rsidP="001D42BD">
      <w:pPr>
        <w:spacing w:line="240" w:lineRule="auto"/>
        <w:jc w:val="right"/>
        <w:rPr>
          <w:rFonts w:cstheme="minorHAnsi"/>
          <w:color w:val="000000"/>
          <w:sz w:val="24"/>
          <w:szCs w:val="24"/>
          <w:lang w:val="en-GB"/>
        </w:rPr>
      </w:pPr>
      <w:r>
        <w:rPr>
          <w:rFonts w:cstheme="minorHAnsi"/>
          <w:color w:val="000000"/>
          <w:sz w:val="24"/>
          <w:szCs w:val="24"/>
          <w:lang w:val="en-GB"/>
        </w:rPr>
        <w:t>Leitaktion</w:t>
      </w:r>
      <w:r w:rsidR="001D42BD" w:rsidRPr="00A66A1B">
        <w:rPr>
          <w:rFonts w:cstheme="minorHAnsi"/>
          <w:color w:val="000000"/>
          <w:sz w:val="24"/>
          <w:szCs w:val="24"/>
          <w:lang w:val="en-GB"/>
        </w:rPr>
        <w:t xml:space="preserve"> 2: </w:t>
      </w:r>
      <w:r>
        <w:rPr>
          <w:rFonts w:cstheme="minorHAnsi"/>
          <w:color w:val="000000"/>
          <w:sz w:val="24"/>
          <w:szCs w:val="24"/>
          <w:lang w:val="en-GB"/>
        </w:rPr>
        <w:t>Strategische Partnerschaften</w:t>
      </w:r>
    </w:p>
    <w:p w:rsidR="001D42BD" w:rsidRDefault="001D42BD" w:rsidP="001D42BD">
      <w:pPr>
        <w:spacing w:after="0" w:line="240" w:lineRule="auto"/>
        <w:jc w:val="right"/>
        <w:rPr>
          <w:bCs/>
          <w:sz w:val="24"/>
          <w:szCs w:val="24"/>
          <w:lang w:val="en-GB"/>
        </w:rPr>
      </w:pPr>
      <w:r w:rsidRPr="00A66A1B">
        <w:rPr>
          <w:bCs/>
          <w:sz w:val="24"/>
          <w:szCs w:val="24"/>
          <w:lang w:val="en-GB"/>
        </w:rPr>
        <w:t>Included Education</w:t>
      </w:r>
      <w:r>
        <w:rPr>
          <w:bCs/>
          <w:sz w:val="24"/>
          <w:szCs w:val="24"/>
          <w:lang w:val="en-GB"/>
        </w:rPr>
        <w:t xml:space="preserve"> 2022</w:t>
      </w:r>
      <w:r w:rsidRPr="00A66A1B">
        <w:rPr>
          <w:bCs/>
          <w:sz w:val="24"/>
          <w:szCs w:val="24"/>
          <w:lang w:val="en-GB"/>
        </w:rPr>
        <w:t xml:space="preserve"> </w:t>
      </w:r>
      <w:r>
        <w:rPr>
          <w:bCs/>
          <w:sz w:val="24"/>
          <w:szCs w:val="24"/>
          <w:lang w:val="en-GB"/>
        </w:rPr>
        <w:t>– 2023</w:t>
      </w:r>
    </w:p>
    <w:p w:rsidR="001D42BD" w:rsidRPr="00A66A1B" w:rsidRDefault="001D42BD" w:rsidP="001D42BD">
      <w:pPr>
        <w:spacing w:after="0" w:line="240" w:lineRule="auto"/>
        <w:jc w:val="right"/>
        <w:rPr>
          <w:bCs/>
          <w:sz w:val="24"/>
          <w:szCs w:val="24"/>
          <w:lang w:val="en-GB"/>
        </w:rPr>
      </w:pPr>
      <w:r>
        <w:rPr>
          <w:bCs/>
          <w:sz w:val="24"/>
          <w:szCs w:val="24"/>
          <w:lang w:val="en-GB"/>
        </w:rPr>
        <w:t xml:space="preserve">Number.: </w:t>
      </w:r>
      <w:r w:rsidRPr="00A66A1B">
        <w:rPr>
          <w:bCs/>
          <w:sz w:val="24"/>
          <w:szCs w:val="24"/>
          <w:lang w:val="en-GB"/>
        </w:rPr>
        <w:t>2020-1-NO01-KA202-076493</w:t>
      </w:r>
    </w:p>
    <w:p w:rsidR="00712D6C" w:rsidRDefault="00712D6C" w:rsidP="00831AA2">
      <w:pPr>
        <w:spacing w:after="0" w:line="276" w:lineRule="auto"/>
        <w:jc w:val="right"/>
        <w:rPr>
          <w:b/>
          <w:bCs/>
          <w:sz w:val="24"/>
          <w:szCs w:val="24"/>
          <w:lang w:val="en-GB"/>
        </w:rPr>
      </w:pPr>
    </w:p>
    <w:p w:rsidR="00544AE5" w:rsidRDefault="00544AE5" w:rsidP="005B4F5E">
      <w:pPr>
        <w:spacing w:after="0" w:line="276" w:lineRule="auto"/>
        <w:jc w:val="center"/>
        <w:rPr>
          <w:b/>
          <w:bCs/>
          <w:sz w:val="24"/>
          <w:szCs w:val="24"/>
          <w:lang w:val="en-GB"/>
        </w:rPr>
      </w:pPr>
    </w:p>
    <w:p w:rsidR="00712D6C" w:rsidRPr="00544AE5" w:rsidRDefault="009848CE" w:rsidP="00284B4B">
      <w:pPr>
        <w:spacing w:after="0" w:line="360" w:lineRule="auto"/>
        <w:rPr>
          <w:b/>
          <w:bCs/>
          <w:sz w:val="32"/>
          <w:szCs w:val="32"/>
          <w:lang w:val="en-GB"/>
        </w:rPr>
      </w:pPr>
      <w:r>
        <w:rPr>
          <w:b/>
          <w:bCs/>
          <w:sz w:val="32"/>
          <w:szCs w:val="32"/>
          <w:lang w:val="en-GB"/>
        </w:rPr>
        <w:t>Inhalt</w:t>
      </w:r>
    </w:p>
    <w:p w:rsidR="00712D6C" w:rsidRPr="00284B4B" w:rsidRDefault="009848CE" w:rsidP="00831AA2">
      <w:pPr>
        <w:pStyle w:val="Listenabsatz"/>
        <w:numPr>
          <w:ilvl w:val="0"/>
          <w:numId w:val="13"/>
        </w:numPr>
        <w:spacing w:after="0" w:line="360" w:lineRule="auto"/>
        <w:rPr>
          <w:bCs/>
          <w:sz w:val="24"/>
          <w:szCs w:val="24"/>
          <w:lang w:val="en-GB"/>
        </w:rPr>
      </w:pPr>
      <w:r>
        <w:rPr>
          <w:bCs/>
          <w:sz w:val="24"/>
          <w:szCs w:val="24"/>
          <w:lang w:val="en-GB"/>
        </w:rPr>
        <w:t>Einleitung ….</w:t>
      </w:r>
      <w:r w:rsidR="001F73BA">
        <w:rPr>
          <w:bCs/>
          <w:sz w:val="24"/>
          <w:szCs w:val="24"/>
          <w:lang w:val="en-GB"/>
        </w:rPr>
        <w:t>…………………………………………………………………………………………………………</w:t>
      </w:r>
      <w:r w:rsidR="00831AA2">
        <w:rPr>
          <w:bCs/>
          <w:sz w:val="24"/>
          <w:szCs w:val="24"/>
          <w:lang w:val="en-GB"/>
        </w:rPr>
        <w:t>….</w:t>
      </w:r>
      <w:r w:rsidR="001F73BA">
        <w:rPr>
          <w:bCs/>
          <w:sz w:val="24"/>
          <w:szCs w:val="24"/>
          <w:lang w:val="en-GB"/>
        </w:rPr>
        <w:t>..</w:t>
      </w:r>
      <w:r w:rsidR="00831AA2">
        <w:rPr>
          <w:bCs/>
          <w:sz w:val="24"/>
          <w:szCs w:val="24"/>
          <w:lang w:val="en-GB"/>
        </w:rPr>
        <w:t>3</w:t>
      </w:r>
    </w:p>
    <w:p w:rsidR="00284B4B" w:rsidRPr="00284B4B" w:rsidRDefault="009848CE" w:rsidP="00831AA2">
      <w:pPr>
        <w:pStyle w:val="Listenabsatz"/>
        <w:numPr>
          <w:ilvl w:val="0"/>
          <w:numId w:val="13"/>
        </w:numPr>
        <w:spacing w:after="0" w:line="360" w:lineRule="auto"/>
        <w:rPr>
          <w:bCs/>
          <w:sz w:val="24"/>
          <w:szCs w:val="24"/>
          <w:lang w:val="en-GB"/>
        </w:rPr>
      </w:pPr>
      <w:r>
        <w:rPr>
          <w:bCs/>
          <w:sz w:val="24"/>
          <w:szCs w:val="24"/>
          <w:lang w:val="en-GB"/>
        </w:rPr>
        <w:t xml:space="preserve">Bedarfe in </w:t>
      </w:r>
      <w:proofErr w:type="gramStart"/>
      <w:r>
        <w:rPr>
          <w:bCs/>
          <w:sz w:val="24"/>
          <w:szCs w:val="24"/>
          <w:lang w:val="en-GB"/>
        </w:rPr>
        <w:t>Partnerländern..</w:t>
      </w:r>
      <w:proofErr w:type="gramEnd"/>
      <w:r w:rsidR="001F73BA">
        <w:rPr>
          <w:bCs/>
          <w:sz w:val="24"/>
          <w:szCs w:val="24"/>
          <w:lang w:val="en-GB"/>
        </w:rPr>
        <w:t>…………………………………………………………………………………</w:t>
      </w:r>
      <w:r w:rsidR="00831AA2">
        <w:rPr>
          <w:bCs/>
          <w:sz w:val="24"/>
          <w:szCs w:val="24"/>
          <w:lang w:val="en-GB"/>
        </w:rPr>
        <w:t>….</w:t>
      </w:r>
      <w:r w:rsidR="001F73BA">
        <w:rPr>
          <w:bCs/>
          <w:sz w:val="24"/>
          <w:szCs w:val="24"/>
          <w:lang w:val="en-GB"/>
        </w:rPr>
        <w:t>...</w:t>
      </w:r>
      <w:r w:rsidR="00831AA2">
        <w:rPr>
          <w:bCs/>
          <w:sz w:val="24"/>
          <w:szCs w:val="24"/>
          <w:lang w:val="en-GB"/>
        </w:rPr>
        <w:t>4</w:t>
      </w:r>
    </w:p>
    <w:p w:rsidR="00284B4B" w:rsidRPr="00284B4B" w:rsidRDefault="009848CE" w:rsidP="00831AA2">
      <w:pPr>
        <w:pStyle w:val="Listenabsatz"/>
        <w:numPr>
          <w:ilvl w:val="0"/>
          <w:numId w:val="13"/>
        </w:numPr>
        <w:spacing w:after="0" w:line="360" w:lineRule="auto"/>
        <w:rPr>
          <w:bCs/>
          <w:sz w:val="24"/>
          <w:szCs w:val="24"/>
          <w:lang w:val="en-GB"/>
        </w:rPr>
      </w:pPr>
      <w:r>
        <w:rPr>
          <w:bCs/>
          <w:sz w:val="24"/>
          <w:szCs w:val="24"/>
          <w:lang w:val="en-GB"/>
        </w:rPr>
        <w:t>Module.</w:t>
      </w:r>
      <w:r w:rsidR="001F73BA">
        <w:rPr>
          <w:bCs/>
          <w:sz w:val="24"/>
          <w:szCs w:val="24"/>
          <w:lang w:val="en-GB"/>
        </w:rPr>
        <w:t>………………………………………………</w:t>
      </w:r>
      <w:proofErr w:type="gramStart"/>
      <w:r w:rsidR="001F73BA">
        <w:rPr>
          <w:bCs/>
          <w:sz w:val="24"/>
          <w:szCs w:val="24"/>
          <w:lang w:val="en-GB"/>
        </w:rPr>
        <w:t>…</w:t>
      </w:r>
      <w:r w:rsidR="00676706">
        <w:rPr>
          <w:bCs/>
          <w:sz w:val="24"/>
          <w:szCs w:val="24"/>
          <w:lang w:val="en-GB"/>
        </w:rPr>
        <w:t>..</w:t>
      </w:r>
      <w:proofErr w:type="gramEnd"/>
      <w:r w:rsidR="001F73BA">
        <w:rPr>
          <w:bCs/>
          <w:sz w:val="24"/>
          <w:szCs w:val="24"/>
          <w:lang w:val="en-GB"/>
        </w:rPr>
        <w:t>……………………………………………………………</w:t>
      </w:r>
      <w:r w:rsidR="00C4738B">
        <w:rPr>
          <w:bCs/>
          <w:sz w:val="24"/>
          <w:szCs w:val="24"/>
          <w:lang w:val="en-GB"/>
        </w:rPr>
        <w:t>…..6</w:t>
      </w:r>
    </w:p>
    <w:p w:rsidR="00284B4B" w:rsidRPr="00284B4B" w:rsidRDefault="00284B4B" w:rsidP="00831AA2">
      <w:pPr>
        <w:spacing w:after="0" w:line="360" w:lineRule="auto"/>
        <w:ind w:left="708"/>
        <w:rPr>
          <w:bCs/>
          <w:sz w:val="24"/>
          <w:szCs w:val="24"/>
          <w:lang w:val="en-GB"/>
        </w:rPr>
      </w:pPr>
      <w:r w:rsidRPr="00284B4B">
        <w:rPr>
          <w:bCs/>
          <w:sz w:val="24"/>
          <w:szCs w:val="24"/>
          <w:lang w:val="en-GB"/>
        </w:rPr>
        <w:t>3.1 E-Learning Training</w:t>
      </w:r>
      <w:r w:rsidR="001F73BA">
        <w:rPr>
          <w:bCs/>
          <w:sz w:val="24"/>
          <w:szCs w:val="24"/>
          <w:lang w:val="en-GB"/>
        </w:rPr>
        <w:t>………………………………</w:t>
      </w:r>
      <w:proofErr w:type="gramStart"/>
      <w:r w:rsidR="001F73BA">
        <w:rPr>
          <w:bCs/>
          <w:sz w:val="24"/>
          <w:szCs w:val="24"/>
          <w:lang w:val="en-GB"/>
        </w:rPr>
        <w:t>…</w:t>
      </w:r>
      <w:r w:rsidR="00676706">
        <w:rPr>
          <w:bCs/>
          <w:sz w:val="24"/>
          <w:szCs w:val="24"/>
          <w:lang w:val="en-GB"/>
        </w:rPr>
        <w:t>..</w:t>
      </w:r>
      <w:proofErr w:type="gramEnd"/>
      <w:r w:rsidR="001F73BA">
        <w:rPr>
          <w:bCs/>
          <w:sz w:val="24"/>
          <w:szCs w:val="24"/>
          <w:lang w:val="en-GB"/>
        </w:rPr>
        <w:t>………………………………………………………</w:t>
      </w:r>
      <w:r w:rsidR="00C4738B">
        <w:rPr>
          <w:bCs/>
          <w:sz w:val="24"/>
          <w:szCs w:val="24"/>
          <w:lang w:val="en-GB"/>
        </w:rPr>
        <w:t>….6</w:t>
      </w:r>
    </w:p>
    <w:p w:rsidR="00284B4B" w:rsidRPr="00284B4B" w:rsidRDefault="00284B4B" w:rsidP="00831AA2">
      <w:pPr>
        <w:spacing w:after="0" w:line="360" w:lineRule="auto"/>
        <w:ind w:left="708"/>
        <w:rPr>
          <w:bCs/>
          <w:sz w:val="24"/>
          <w:szCs w:val="24"/>
          <w:lang w:val="en-GB"/>
        </w:rPr>
      </w:pPr>
      <w:r w:rsidRPr="00284B4B">
        <w:rPr>
          <w:bCs/>
          <w:sz w:val="24"/>
          <w:szCs w:val="24"/>
          <w:lang w:val="en-GB"/>
        </w:rPr>
        <w:t>3.2 Face-to-Face Training</w:t>
      </w:r>
      <w:r w:rsidR="001F73BA">
        <w:rPr>
          <w:bCs/>
          <w:sz w:val="24"/>
          <w:szCs w:val="24"/>
          <w:lang w:val="en-GB"/>
        </w:rPr>
        <w:t>………………………………………………………………………………………</w:t>
      </w:r>
      <w:r w:rsidR="00831AA2">
        <w:rPr>
          <w:bCs/>
          <w:sz w:val="24"/>
          <w:szCs w:val="24"/>
          <w:lang w:val="en-GB"/>
        </w:rPr>
        <w:t>…..6</w:t>
      </w:r>
      <w:bookmarkStart w:id="0" w:name="_GoBack"/>
      <w:bookmarkEnd w:id="0"/>
    </w:p>
    <w:p w:rsidR="006C183E" w:rsidRDefault="009848CE" w:rsidP="00831AA2">
      <w:pPr>
        <w:pStyle w:val="Listenabsatz"/>
        <w:numPr>
          <w:ilvl w:val="0"/>
          <w:numId w:val="13"/>
        </w:numPr>
        <w:spacing w:after="0" w:line="360" w:lineRule="auto"/>
        <w:rPr>
          <w:bCs/>
          <w:sz w:val="24"/>
          <w:szCs w:val="24"/>
          <w:lang w:val="en-GB"/>
        </w:rPr>
      </w:pPr>
      <w:r>
        <w:rPr>
          <w:bCs/>
          <w:sz w:val="24"/>
          <w:szCs w:val="24"/>
          <w:lang w:val="en-GB"/>
        </w:rPr>
        <w:t>Themen</w:t>
      </w:r>
      <w:r w:rsidR="001F73BA">
        <w:rPr>
          <w:bCs/>
          <w:sz w:val="24"/>
          <w:szCs w:val="24"/>
          <w:lang w:val="en-GB"/>
        </w:rPr>
        <w:t>…………………………………………………………………………………………………………………</w:t>
      </w:r>
      <w:proofErr w:type="gramStart"/>
      <w:r w:rsidR="00831AA2">
        <w:rPr>
          <w:bCs/>
          <w:sz w:val="24"/>
          <w:szCs w:val="24"/>
          <w:lang w:val="en-GB"/>
        </w:rPr>
        <w:t>…..</w:t>
      </w:r>
      <w:proofErr w:type="gramEnd"/>
      <w:r w:rsidR="00831AA2">
        <w:rPr>
          <w:bCs/>
          <w:sz w:val="24"/>
          <w:szCs w:val="24"/>
          <w:lang w:val="en-GB"/>
        </w:rPr>
        <w:t>7</w:t>
      </w:r>
    </w:p>
    <w:p w:rsidR="006C183E" w:rsidRPr="006C183E" w:rsidRDefault="00C4738B" w:rsidP="00831AA2">
      <w:pPr>
        <w:pStyle w:val="Listenabsatz"/>
        <w:numPr>
          <w:ilvl w:val="1"/>
          <w:numId w:val="14"/>
        </w:numPr>
        <w:spacing w:after="0" w:line="360" w:lineRule="auto"/>
        <w:rPr>
          <w:bCs/>
          <w:sz w:val="24"/>
          <w:szCs w:val="24"/>
          <w:lang w:val="en-GB"/>
        </w:rPr>
      </w:pPr>
      <w:r>
        <w:rPr>
          <w:bCs/>
          <w:sz w:val="24"/>
          <w:szCs w:val="24"/>
          <w:lang w:val="en-GB"/>
        </w:rPr>
        <w:t xml:space="preserve">Schulung Nr. </w:t>
      </w:r>
      <w:r w:rsidR="006C183E" w:rsidRPr="006C183E">
        <w:rPr>
          <w:bCs/>
          <w:sz w:val="24"/>
          <w:szCs w:val="24"/>
          <w:lang w:val="en-GB"/>
        </w:rPr>
        <w:t xml:space="preserve"> 1: </w:t>
      </w:r>
      <w:r w:rsidR="009848CE">
        <w:rPr>
          <w:bCs/>
          <w:sz w:val="24"/>
          <w:szCs w:val="24"/>
          <w:lang w:val="en-GB"/>
        </w:rPr>
        <w:t xml:space="preserve">Angepasstes </w:t>
      </w:r>
      <w:proofErr w:type="gramStart"/>
      <w:r w:rsidR="009848CE">
        <w:rPr>
          <w:bCs/>
          <w:sz w:val="24"/>
          <w:szCs w:val="24"/>
          <w:lang w:val="en-GB"/>
        </w:rPr>
        <w:t>Lernen..</w:t>
      </w:r>
      <w:proofErr w:type="gramEnd"/>
      <w:r>
        <w:rPr>
          <w:bCs/>
          <w:sz w:val="24"/>
          <w:szCs w:val="24"/>
          <w:lang w:val="en-GB"/>
        </w:rPr>
        <w:t>…………….</w:t>
      </w:r>
      <w:r w:rsidR="00A66A1B">
        <w:rPr>
          <w:bCs/>
          <w:sz w:val="24"/>
          <w:szCs w:val="24"/>
          <w:lang w:val="en-GB"/>
        </w:rPr>
        <w:t>………………………………………………</w:t>
      </w:r>
      <w:r w:rsidR="00831AA2">
        <w:rPr>
          <w:bCs/>
          <w:sz w:val="24"/>
          <w:szCs w:val="24"/>
          <w:lang w:val="en-GB"/>
        </w:rPr>
        <w:t>……7</w:t>
      </w:r>
    </w:p>
    <w:p w:rsidR="00A66A1B" w:rsidRDefault="00C4738B" w:rsidP="00831AA2">
      <w:pPr>
        <w:pStyle w:val="Listenabsatz"/>
        <w:numPr>
          <w:ilvl w:val="1"/>
          <w:numId w:val="14"/>
        </w:numPr>
        <w:spacing w:after="0" w:line="360" w:lineRule="auto"/>
        <w:rPr>
          <w:bCs/>
          <w:sz w:val="24"/>
          <w:szCs w:val="24"/>
          <w:lang w:val="en-GB"/>
        </w:rPr>
      </w:pPr>
      <w:r>
        <w:rPr>
          <w:bCs/>
          <w:sz w:val="24"/>
          <w:szCs w:val="24"/>
          <w:lang w:val="en-GB"/>
        </w:rPr>
        <w:t>Schulung Nr. 2 (Teil</w:t>
      </w:r>
      <w:r w:rsidR="006C183E">
        <w:rPr>
          <w:bCs/>
          <w:sz w:val="24"/>
          <w:szCs w:val="24"/>
          <w:lang w:val="en-GB"/>
        </w:rPr>
        <w:t xml:space="preserve"> 1): </w:t>
      </w:r>
      <w:r w:rsidR="009848CE">
        <w:rPr>
          <w:bCs/>
          <w:sz w:val="24"/>
          <w:szCs w:val="24"/>
          <w:lang w:val="en-GB"/>
        </w:rPr>
        <w:t>Motivationsherausforderungen</w:t>
      </w:r>
      <w:r>
        <w:rPr>
          <w:bCs/>
          <w:sz w:val="24"/>
          <w:szCs w:val="24"/>
          <w:lang w:val="en-GB"/>
        </w:rPr>
        <w:t>…….……….</w:t>
      </w:r>
      <w:r w:rsidR="00A66A1B">
        <w:rPr>
          <w:bCs/>
          <w:sz w:val="24"/>
          <w:szCs w:val="24"/>
          <w:lang w:val="en-GB"/>
        </w:rPr>
        <w:t>……………………</w:t>
      </w:r>
      <w:r w:rsidR="00831AA2">
        <w:rPr>
          <w:bCs/>
          <w:sz w:val="24"/>
          <w:szCs w:val="24"/>
          <w:lang w:val="en-GB"/>
        </w:rPr>
        <w:t>….8</w:t>
      </w:r>
    </w:p>
    <w:p w:rsidR="006C183E" w:rsidRPr="00A66A1B" w:rsidRDefault="00C4738B" w:rsidP="00831AA2">
      <w:pPr>
        <w:pStyle w:val="Listenabsatz"/>
        <w:numPr>
          <w:ilvl w:val="1"/>
          <w:numId w:val="14"/>
        </w:numPr>
        <w:spacing w:after="0" w:line="360" w:lineRule="auto"/>
        <w:rPr>
          <w:bCs/>
          <w:sz w:val="24"/>
          <w:szCs w:val="24"/>
          <w:lang w:val="en-GB"/>
        </w:rPr>
      </w:pPr>
      <w:r>
        <w:rPr>
          <w:bCs/>
          <w:sz w:val="24"/>
          <w:szCs w:val="24"/>
          <w:lang w:val="en-GB"/>
        </w:rPr>
        <w:t>Schulung Nr</w:t>
      </w:r>
      <w:r w:rsidR="00A66A1B" w:rsidRPr="00A66A1B">
        <w:rPr>
          <w:bCs/>
          <w:sz w:val="24"/>
          <w:szCs w:val="24"/>
          <w:lang w:val="en-GB"/>
        </w:rPr>
        <w:t>. 2</w:t>
      </w:r>
      <w:r w:rsidR="009848CE">
        <w:rPr>
          <w:bCs/>
          <w:sz w:val="24"/>
          <w:szCs w:val="24"/>
          <w:lang w:val="en-GB"/>
        </w:rPr>
        <w:t xml:space="preserve"> (</w:t>
      </w:r>
      <w:r>
        <w:rPr>
          <w:bCs/>
          <w:sz w:val="24"/>
          <w:szCs w:val="24"/>
          <w:lang w:val="en-GB"/>
        </w:rPr>
        <w:t>Teil</w:t>
      </w:r>
      <w:r w:rsidR="009848CE">
        <w:rPr>
          <w:bCs/>
          <w:sz w:val="24"/>
          <w:szCs w:val="24"/>
          <w:lang w:val="en-GB"/>
        </w:rPr>
        <w:t xml:space="preserve"> 2): Selbstvertrauen…</w:t>
      </w:r>
      <w:r w:rsidR="00A66A1B">
        <w:rPr>
          <w:bCs/>
          <w:sz w:val="24"/>
          <w:szCs w:val="24"/>
          <w:lang w:val="en-GB"/>
        </w:rPr>
        <w:t>…………………………………………………………</w:t>
      </w:r>
      <w:r w:rsidR="00831AA2">
        <w:rPr>
          <w:bCs/>
          <w:sz w:val="24"/>
          <w:szCs w:val="24"/>
          <w:lang w:val="en-GB"/>
        </w:rPr>
        <w:t>….9</w:t>
      </w:r>
    </w:p>
    <w:p w:rsidR="006C183E" w:rsidRDefault="00C4738B" w:rsidP="00831AA2">
      <w:pPr>
        <w:pStyle w:val="Listenabsatz"/>
        <w:numPr>
          <w:ilvl w:val="1"/>
          <w:numId w:val="14"/>
        </w:numPr>
        <w:spacing w:after="0" w:line="360" w:lineRule="auto"/>
        <w:rPr>
          <w:bCs/>
          <w:sz w:val="24"/>
          <w:szCs w:val="24"/>
          <w:lang w:val="en-GB"/>
        </w:rPr>
      </w:pPr>
      <w:r>
        <w:rPr>
          <w:bCs/>
          <w:sz w:val="24"/>
          <w:szCs w:val="24"/>
          <w:lang w:val="en-GB"/>
        </w:rPr>
        <w:t>Schulung Nr</w:t>
      </w:r>
      <w:r w:rsidR="00A66A1B">
        <w:rPr>
          <w:bCs/>
          <w:sz w:val="24"/>
          <w:szCs w:val="24"/>
          <w:lang w:val="en-GB"/>
        </w:rPr>
        <w:t>. 3</w:t>
      </w:r>
      <w:r w:rsidR="006C183E">
        <w:rPr>
          <w:bCs/>
          <w:sz w:val="24"/>
          <w:szCs w:val="24"/>
          <w:lang w:val="en-GB"/>
        </w:rPr>
        <w:t xml:space="preserve">: </w:t>
      </w:r>
      <w:r w:rsidR="009848CE">
        <w:rPr>
          <w:bCs/>
          <w:sz w:val="24"/>
          <w:szCs w:val="24"/>
          <w:lang w:val="en-GB"/>
        </w:rPr>
        <w:t>Mentale Gesundheit.</w:t>
      </w:r>
      <w:r>
        <w:rPr>
          <w:bCs/>
          <w:sz w:val="24"/>
          <w:szCs w:val="24"/>
          <w:lang w:val="en-GB"/>
        </w:rPr>
        <w:t>…………….</w:t>
      </w:r>
      <w:r w:rsidR="00A66A1B">
        <w:rPr>
          <w:bCs/>
          <w:sz w:val="24"/>
          <w:szCs w:val="24"/>
          <w:lang w:val="en-GB"/>
        </w:rPr>
        <w:t>………………………………………………….</w:t>
      </w:r>
      <w:r>
        <w:rPr>
          <w:bCs/>
          <w:sz w:val="24"/>
          <w:szCs w:val="24"/>
          <w:lang w:val="en-GB"/>
        </w:rPr>
        <w:t>11</w:t>
      </w:r>
    </w:p>
    <w:p w:rsidR="00A66A1B" w:rsidRDefault="00C4738B" w:rsidP="00831AA2">
      <w:pPr>
        <w:pStyle w:val="Listenabsatz"/>
        <w:numPr>
          <w:ilvl w:val="1"/>
          <w:numId w:val="14"/>
        </w:numPr>
        <w:spacing w:after="0" w:line="360" w:lineRule="auto"/>
        <w:rPr>
          <w:bCs/>
          <w:sz w:val="24"/>
          <w:szCs w:val="24"/>
          <w:lang w:val="en-GB"/>
        </w:rPr>
      </w:pPr>
      <w:r>
        <w:rPr>
          <w:bCs/>
          <w:sz w:val="24"/>
          <w:szCs w:val="24"/>
          <w:lang w:val="en-GB"/>
        </w:rPr>
        <w:t>Schulung Nr</w:t>
      </w:r>
      <w:r w:rsidR="00A66A1B">
        <w:rPr>
          <w:bCs/>
          <w:sz w:val="24"/>
          <w:szCs w:val="24"/>
          <w:lang w:val="en-GB"/>
        </w:rPr>
        <w:t xml:space="preserve">. 4: </w:t>
      </w:r>
      <w:r w:rsidR="009848CE">
        <w:rPr>
          <w:bCs/>
          <w:sz w:val="24"/>
          <w:szCs w:val="24"/>
          <w:lang w:val="en-GB"/>
        </w:rPr>
        <w:t>Fremdsprachenlernende…</w:t>
      </w:r>
      <w:r w:rsidR="00A66A1B">
        <w:rPr>
          <w:bCs/>
          <w:sz w:val="24"/>
          <w:szCs w:val="24"/>
          <w:lang w:val="en-GB"/>
        </w:rPr>
        <w:t>…………………………………………………………</w:t>
      </w:r>
      <w:r>
        <w:rPr>
          <w:bCs/>
          <w:sz w:val="24"/>
          <w:szCs w:val="24"/>
          <w:lang w:val="en-GB"/>
        </w:rPr>
        <w:t>12</w:t>
      </w:r>
    </w:p>
    <w:p w:rsidR="006C183E" w:rsidRPr="00A66A1B" w:rsidRDefault="00C4738B" w:rsidP="00831AA2">
      <w:pPr>
        <w:pStyle w:val="Listenabsatz"/>
        <w:numPr>
          <w:ilvl w:val="1"/>
          <w:numId w:val="14"/>
        </w:numPr>
        <w:spacing w:after="0" w:line="360" w:lineRule="auto"/>
        <w:rPr>
          <w:bCs/>
          <w:sz w:val="24"/>
          <w:szCs w:val="24"/>
          <w:lang w:val="en-GB"/>
        </w:rPr>
      </w:pPr>
      <w:r>
        <w:rPr>
          <w:bCs/>
          <w:sz w:val="24"/>
          <w:szCs w:val="24"/>
          <w:lang w:val="en-GB"/>
        </w:rPr>
        <w:t>Schulung Nr</w:t>
      </w:r>
      <w:r w:rsidR="009848CE">
        <w:rPr>
          <w:bCs/>
          <w:sz w:val="24"/>
          <w:szCs w:val="24"/>
          <w:lang w:val="en-GB"/>
        </w:rPr>
        <w:t>. 5: Soziale Faktoren.</w:t>
      </w:r>
      <w:r w:rsidR="00A66A1B">
        <w:rPr>
          <w:bCs/>
          <w:sz w:val="24"/>
          <w:szCs w:val="24"/>
          <w:lang w:val="en-GB"/>
        </w:rPr>
        <w:t>………………………………………………………………</w:t>
      </w:r>
      <w:proofErr w:type="gramStart"/>
      <w:r w:rsidR="00A66A1B">
        <w:rPr>
          <w:bCs/>
          <w:sz w:val="24"/>
          <w:szCs w:val="24"/>
          <w:lang w:val="en-GB"/>
        </w:rPr>
        <w:t>…</w:t>
      </w:r>
      <w:r w:rsidR="00831AA2">
        <w:rPr>
          <w:bCs/>
          <w:sz w:val="24"/>
          <w:szCs w:val="24"/>
          <w:lang w:val="en-GB"/>
        </w:rPr>
        <w:t>..</w:t>
      </w:r>
      <w:proofErr w:type="gramEnd"/>
      <w:r w:rsidR="00A66A1B">
        <w:rPr>
          <w:bCs/>
          <w:sz w:val="24"/>
          <w:szCs w:val="24"/>
          <w:lang w:val="en-GB"/>
        </w:rPr>
        <w:t>…..</w:t>
      </w:r>
      <w:r>
        <w:rPr>
          <w:bCs/>
          <w:sz w:val="24"/>
          <w:szCs w:val="24"/>
          <w:lang w:val="en-GB"/>
        </w:rPr>
        <w:t>14</w:t>
      </w:r>
    </w:p>
    <w:p w:rsidR="00284B4B" w:rsidRPr="00284B4B" w:rsidRDefault="009848CE" w:rsidP="00967F6C">
      <w:pPr>
        <w:pStyle w:val="Listenabsatz"/>
        <w:numPr>
          <w:ilvl w:val="0"/>
          <w:numId w:val="13"/>
        </w:numPr>
        <w:spacing w:after="0" w:line="360" w:lineRule="auto"/>
        <w:rPr>
          <w:bCs/>
          <w:sz w:val="24"/>
          <w:szCs w:val="24"/>
          <w:lang w:val="en-GB"/>
        </w:rPr>
      </w:pPr>
      <w:r>
        <w:rPr>
          <w:bCs/>
          <w:sz w:val="24"/>
          <w:szCs w:val="24"/>
          <w:lang w:val="en-GB"/>
        </w:rPr>
        <w:t>Bewertungen.</w:t>
      </w:r>
      <w:r w:rsidR="00967F6C">
        <w:rPr>
          <w:bCs/>
          <w:sz w:val="24"/>
          <w:szCs w:val="24"/>
          <w:lang w:val="en-GB"/>
        </w:rPr>
        <w:t>…………………</w:t>
      </w:r>
      <w:r w:rsidR="001F73BA">
        <w:rPr>
          <w:bCs/>
          <w:sz w:val="24"/>
          <w:szCs w:val="24"/>
          <w:lang w:val="en-GB"/>
        </w:rPr>
        <w:t>…………………………………………………………………………</w:t>
      </w:r>
      <w:r w:rsidR="00A66A1B">
        <w:rPr>
          <w:bCs/>
          <w:sz w:val="24"/>
          <w:szCs w:val="24"/>
          <w:lang w:val="en-GB"/>
        </w:rPr>
        <w:t>…………</w:t>
      </w:r>
      <w:r w:rsidR="00831AA2">
        <w:rPr>
          <w:bCs/>
          <w:sz w:val="24"/>
          <w:szCs w:val="24"/>
          <w:lang w:val="en-GB"/>
        </w:rPr>
        <w:t>.</w:t>
      </w:r>
      <w:r w:rsidR="00A66A1B">
        <w:rPr>
          <w:bCs/>
          <w:sz w:val="24"/>
          <w:szCs w:val="24"/>
          <w:lang w:val="en-GB"/>
        </w:rPr>
        <w:t>…</w:t>
      </w:r>
      <w:r w:rsidR="00C4738B">
        <w:rPr>
          <w:bCs/>
          <w:sz w:val="24"/>
          <w:szCs w:val="24"/>
          <w:lang w:val="en-GB"/>
        </w:rPr>
        <w:t>15</w:t>
      </w:r>
    </w:p>
    <w:p w:rsidR="00284B4B" w:rsidRPr="00284B4B" w:rsidRDefault="009848CE" w:rsidP="00967F6C">
      <w:pPr>
        <w:pStyle w:val="Listenabsatz"/>
        <w:numPr>
          <w:ilvl w:val="0"/>
          <w:numId w:val="13"/>
        </w:numPr>
        <w:spacing w:after="0" w:line="360" w:lineRule="auto"/>
        <w:rPr>
          <w:bCs/>
          <w:sz w:val="24"/>
          <w:szCs w:val="24"/>
          <w:lang w:val="en-GB"/>
        </w:rPr>
      </w:pPr>
      <w:r>
        <w:rPr>
          <w:bCs/>
          <w:sz w:val="24"/>
          <w:szCs w:val="24"/>
          <w:lang w:val="en-GB"/>
        </w:rPr>
        <w:t>Partner.</w:t>
      </w:r>
      <w:r w:rsidR="00967F6C">
        <w:rPr>
          <w:bCs/>
          <w:sz w:val="24"/>
          <w:szCs w:val="24"/>
          <w:lang w:val="en-GB"/>
        </w:rPr>
        <w:t>………………………</w:t>
      </w:r>
      <w:proofErr w:type="gramStart"/>
      <w:r w:rsidR="00967F6C">
        <w:rPr>
          <w:bCs/>
          <w:sz w:val="24"/>
          <w:szCs w:val="24"/>
          <w:lang w:val="en-GB"/>
        </w:rPr>
        <w:t>…..</w:t>
      </w:r>
      <w:proofErr w:type="gramEnd"/>
      <w:r w:rsidR="001F73BA">
        <w:rPr>
          <w:bCs/>
          <w:sz w:val="24"/>
          <w:szCs w:val="24"/>
          <w:lang w:val="en-GB"/>
        </w:rPr>
        <w:t>…………………………………………………………………………</w:t>
      </w:r>
      <w:r w:rsidR="00A66A1B">
        <w:rPr>
          <w:bCs/>
          <w:sz w:val="24"/>
          <w:szCs w:val="24"/>
          <w:lang w:val="en-GB"/>
        </w:rPr>
        <w:t>……………</w:t>
      </w:r>
      <w:r w:rsidR="00C4738B">
        <w:rPr>
          <w:bCs/>
          <w:sz w:val="24"/>
          <w:szCs w:val="24"/>
          <w:lang w:val="en-GB"/>
        </w:rPr>
        <w:t>16</w:t>
      </w:r>
    </w:p>
    <w:p w:rsidR="00284B4B" w:rsidRDefault="00284B4B" w:rsidP="005B4F5E">
      <w:pPr>
        <w:spacing w:after="0" w:line="276" w:lineRule="auto"/>
        <w:jc w:val="center"/>
        <w:rPr>
          <w:b/>
          <w:bCs/>
          <w:sz w:val="24"/>
          <w:szCs w:val="24"/>
          <w:lang w:val="en-GB"/>
        </w:rPr>
      </w:pPr>
    </w:p>
    <w:p w:rsidR="00712D6C" w:rsidRDefault="00712D6C" w:rsidP="005B4F5E">
      <w:pPr>
        <w:spacing w:after="0" w:line="276" w:lineRule="auto"/>
        <w:jc w:val="center"/>
        <w:rPr>
          <w:b/>
          <w:bCs/>
          <w:sz w:val="24"/>
          <w:szCs w:val="24"/>
          <w:lang w:val="en-GB"/>
        </w:rPr>
      </w:pPr>
    </w:p>
    <w:p w:rsidR="00712D6C" w:rsidRDefault="00712D6C" w:rsidP="005B4F5E">
      <w:pPr>
        <w:spacing w:after="0" w:line="276" w:lineRule="auto"/>
        <w:jc w:val="center"/>
        <w:rPr>
          <w:b/>
          <w:bCs/>
          <w:sz w:val="24"/>
          <w:szCs w:val="24"/>
          <w:lang w:val="en-GB"/>
        </w:rPr>
      </w:pPr>
    </w:p>
    <w:p w:rsidR="00712D6C" w:rsidRDefault="00712D6C" w:rsidP="005B4F5E">
      <w:pPr>
        <w:spacing w:after="0" w:line="276" w:lineRule="auto"/>
        <w:jc w:val="center"/>
        <w:rPr>
          <w:b/>
          <w:bCs/>
          <w:sz w:val="24"/>
          <w:szCs w:val="24"/>
          <w:lang w:val="en-GB"/>
        </w:rPr>
      </w:pPr>
    </w:p>
    <w:p w:rsidR="00712D6C" w:rsidRDefault="00712D6C" w:rsidP="005B4F5E">
      <w:pPr>
        <w:spacing w:after="0" w:line="276" w:lineRule="auto"/>
        <w:jc w:val="center"/>
        <w:rPr>
          <w:b/>
          <w:bCs/>
          <w:sz w:val="24"/>
          <w:szCs w:val="24"/>
          <w:lang w:val="en-GB"/>
        </w:rPr>
      </w:pPr>
    </w:p>
    <w:p w:rsidR="00712D6C" w:rsidRDefault="00712D6C" w:rsidP="005B4F5E">
      <w:pPr>
        <w:spacing w:after="0" w:line="276" w:lineRule="auto"/>
        <w:jc w:val="center"/>
        <w:rPr>
          <w:b/>
          <w:bCs/>
          <w:sz w:val="24"/>
          <w:szCs w:val="24"/>
          <w:lang w:val="en-GB"/>
        </w:rPr>
      </w:pPr>
    </w:p>
    <w:p w:rsidR="00712D6C" w:rsidRDefault="00712D6C" w:rsidP="005B4F5E">
      <w:pPr>
        <w:spacing w:after="0" w:line="276" w:lineRule="auto"/>
        <w:jc w:val="center"/>
        <w:rPr>
          <w:b/>
          <w:bCs/>
          <w:sz w:val="24"/>
          <w:szCs w:val="24"/>
          <w:lang w:val="en-GB"/>
        </w:rPr>
      </w:pPr>
    </w:p>
    <w:p w:rsidR="00712D6C" w:rsidRDefault="00712D6C" w:rsidP="005B4F5E">
      <w:pPr>
        <w:spacing w:after="0" w:line="276" w:lineRule="auto"/>
        <w:jc w:val="center"/>
        <w:rPr>
          <w:b/>
          <w:bCs/>
          <w:sz w:val="24"/>
          <w:szCs w:val="24"/>
          <w:lang w:val="en-GB"/>
        </w:rPr>
      </w:pPr>
    </w:p>
    <w:p w:rsidR="00712D6C" w:rsidRDefault="00712D6C" w:rsidP="005B4F5E">
      <w:pPr>
        <w:spacing w:after="0" w:line="276" w:lineRule="auto"/>
        <w:jc w:val="center"/>
        <w:rPr>
          <w:b/>
          <w:bCs/>
          <w:sz w:val="24"/>
          <w:szCs w:val="24"/>
          <w:lang w:val="en-GB"/>
        </w:rPr>
      </w:pPr>
    </w:p>
    <w:p w:rsidR="00712D6C" w:rsidRDefault="00712D6C" w:rsidP="005B4F5E">
      <w:pPr>
        <w:spacing w:after="0" w:line="276" w:lineRule="auto"/>
        <w:jc w:val="center"/>
        <w:rPr>
          <w:b/>
          <w:bCs/>
          <w:sz w:val="24"/>
          <w:szCs w:val="24"/>
          <w:lang w:val="en-GB"/>
        </w:rPr>
      </w:pPr>
    </w:p>
    <w:p w:rsidR="00B2318F" w:rsidRDefault="00B2318F" w:rsidP="005B4F5E">
      <w:pPr>
        <w:spacing w:after="0" w:line="276" w:lineRule="auto"/>
        <w:jc w:val="center"/>
        <w:rPr>
          <w:b/>
          <w:bCs/>
          <w:sz w:val="24"/>
          <w:szCs w:val="24"/>
          <w:lang w:val="en-GB"/>
        </w:rPr>
      </w:pPr>
    </w:p>
    <w:p w:rsidR="00B2318F" w:rsidRDefault="00B2318F" w:rsidP="005B4F5E">
      <w:pPr>
        <w:spacing w:after="0" w:line="276" w:lineRule="auto"/>
        <w:jc w:val="center"/>
        <w:rPr>
          <w:b/>
          <w:bCs/>
          <w:sz w:val="24"/>
          <w:szCs w:val="24"/>
          <w:lang w:val="en-GB"/>
        </w:rPr>
      </w:pPr>
    </w:p>
    <w:p w:rsidR="00B2318F" w:rsidRDefault="00B2318F" w:rsidP="005B4F5E">
      <w:pPr>
        <w:spacing w:after="0" w:line="276" w:lineRule="auto"/>
        <w:jc w:val="center"/>
        <w:rPr>
          <w:b/>
          <w:bCs/>
          <w:sz w:val="24"/>
          <w:szCs w:val="24"/>
          <w:lang w:val="en-GB"/>
        </w:rPr>
      </w:pPr>
    </w:p>
    <w:p w:rsidR="00B2318F" w:rsidRDefault="00B2318F" w:rsidP="005B4F5E">
      <w:pPr>
        <w:spacing w:after="0" w:line="276" w:lineRule="auto"/>
        <w:jc w:val="center"/>
        <w:rPr>
          <w:b/>
          <w:bCs/>
          <w:sz w:val="24"/>
          <w:szCs w:val="24"/>
          <w:lang w:val="en-GB"/>
        </w:rPr>
      </w:pPr>
    </w:p>
    <w:p w:rsidR="00B2318F" w:rsidRDefault="00B2318F" w:rsidP="005B4F5E">
      <w:pPr>
        <w:spacing w:after="0" w:line="276" w:lineRule="auto"/>
        <w:jc w:val="center"/>
        <w:rPr>
          <w:b/>
          <w:bCs/>
          <w:sz w:val="24"/>
          <w:szCs w:val="24"/>
          <w:lang w:val="en-GB"/>
        </w:rPr>
      </w:pPr>
    </w:p>
    <w:p w:rsidR="00B2318F" w:rsidRDefault="00B2318F" w:rsidP="005B4F5E">
      <w:pPr>
        <w:spacing w:after="0" w:line="276" w:lineRule="auto"/>
        <w:jc w:val="center"/>
        <w:rPr>
          <w:b/>
          <w:bCs/>
          <w:sz w:val="24"/>
          <w:szCs w:val="24"/>
          <w:lang w:val="en-GB"/>
        </w:rPr>
      </w:pPr>
    </w:p>
    <w:p w:rsidR="00676706" w:rsidRDefault="00676706" w:rsidP="005B4F5E">
      <w:pPr>
        <w:spacing w:after="0" w:line="276" w:lineRule="auto"/>
        <w:jc w:val="center"/>
        <w:rPr>
          <w:b/>
          <w:bCs/>
          <w:sz w:val="24"/>
          <w:szCs w:val="24"/>
          <w:lang w:val="en-GB"/>
        </w:rPr>
      </w:pPr>
    </w:p>
    <w:p w:rsidR="00712D6C" w:rsidRPr="00544AE5" w:rsidRDefault="009848CE" w:rsidP="00544AE5">
      <w:pPr>
        <w:pStyle w:val="Listenabsatz"/>
        <w:numPr>
          <w:ilvl w:val="0"/>
          <w:numId w:val="15"/>
        </w:numPr>
        <w:spacing w:after="0" w:line="276" w:lineRule="auto"/>
        <w:rPr>
          <w:b/>
          <w:bCs/>
          <w:sz w:val="24"/>
          <w:szCs w:val="24"/>
          <w:lang w:val="en-GB"/>
        </w:rPr>
      </w:pPr>
      <w:r>
        <w:rPr>
          <w:b/>
          <w:bCs/>
          <w:sz w:val="24"/>
          <w:szCs w:val="24"/>
          <w:lang w:val="en-GB"/>
        </w:rPr>
        <w:t>Einleitung</w:t>
      </w:r>
    </w:p>
    <w:p w:rsidR="00712D6C" w:rsidRDefault="00712D6C" w:rsidP="005B4F5E">
      <w:pPr>
        <w:spacing w:after="0" w:line="276" w:lineRule="auto"/>
        <w:jc w:val="center"/>
        <w:rPr>
          <w:b/>
          <w:bCs/>
          <w:sz w:val="24"/>
          <w:szCs w:val="24"/>
          <w:lang w:val="en-GB"/>
        </w:rPr>
      </w:pPr>
    </w:p>
    <w:p w:rsidR="009848CE" w:rsidRPr="009848CE" w:rsidRDefault="009848CE" w:rsidP="009848CE">
      <w:pPr>
        <w:spacing w:after="0" w:line="360" w:lineRule="auto"/>
        <w:jc w:val="both"/>
        <w:rPr>
          <w:bCs/>
          <w:sz w:val="24"/>
          <w:szCs w:val="24"/>
          <w:lang w:val="en-GB"/>
        </w:rPr>
      </w:pPr>
      <w:r w:rsidRPr="009848CE">
        <w:rPr>
          <w:bCs/>
          <w:sz w:val="24"/>
          <w:szCs w:val="24"/>
          <w:lang w:val="en-GB"/>
        </w:rPr>
        <w:t>Die heutige Generation von Jugendlichen steht vor anderen Herausforderungen als die frühere, wie z. B. höherer Leistungsdruck in der Schule, soziale Angststörungen und Emotionsregulationsprobleme bei Jugendlichen. Diese Faktoren bergen ein Risiko für die Entwicklung von Depressionen und Alkohol-/Substanzmissbrauch oder -abhängigkeit, was zu erheblichen funktionalen Beeinträchtigungen der schulischen und beruflichen Leistungen führt. Die wirtschaftlichen Folgen sozialer Angststörungen sind beträchtlich, denn sie führen zu einem hohen Maß an verminderter Arbeitsproduktivität, Arbeitslosigkeit und einer erhöhten Inanspruchnahme medizinischer Leistungen durch die Betroffenen.</w:t>
      </w:r>
    </w:p>
    <w:p w:rsidR="009848CE" w:rsidRPr="009848CE" w:rsidRDefault="009848CE" w:rsidP="009848CE">
      <w:pPr>
        <w:spacing w:after="0" w:line="360" w:lineRule="auto"/>
        <w:jc w:val="both"/>
        <w:rPr>
          <w:bCs/>
          <w:sz w:val="24"/>
          <w:szCs w:val="24"/>
          <w:lang w:val="en-GB"/>
        </w:rPr>
      </w:pPr>
    </w:p>
    <w:p w:rsidR="009848CE" w:rsidRPr="009848CE" w:rsidRDefault="009848CE" w:rsidP="009848CE">
      <w:pPr>
        <w:spacing w:after="0" w:line="360" w:lineRule="auto"/>
        <w:jc w:val="both"/>
        <w:rPr>
          <w:bCs/>
          <w:sz w:val="24"/>
          <w:szCs w:val="24"/>
          <w:lang w:val="en-GB"/>
        </w:rPr>
      </w:pPr>
      <w:r w:rsidRPr="009848CE">
        <w:rPr>
          <w:bCs/>
          <w:sz w:val="24"/>
          <w:szCs w:val="24"/>
          <w:lang w:val="en-GB"/>
        </w:rPr>
        <w:t>Die Ergebnisse der von den Partnern für dieses Projekt durchgeführten Vorstudien, sowohl die Forschungsergebnisse als auch die Ergebnisse vor Ort, zeigen, dass Selbstvertrauen, Selbsterkenntnis und Selbstwertgefühl wichtige Faktoren sind, die einen großen Einfluss haben, Faktoren, die nicht statisch sein müssen, sondern veränderbar sind. Da dies eine große Herausforderung für Jugendliche ist, tauchen all diese Probleme auch im Berufsschulunterricht und in anderen Bereichen der beruflichen Bildung auf. Für Lehrer und Ausbilder, die sich neben der Berufsausbildung und dem Unterricht damit befassen, wird dies zur neuen "Normalität".</w:t>
      </w:r>
    </w:p>
    <w:p w:rsidR="009848CE" w:rsidRPr="009848CE" w:rsidRDefault="009848CE" w:rsidP="009848CE">
      <w:pPr>
        <w:spacing w:after="0" w:line="360" w:lineRule="auto"/>
        <w:jc w:val="both"/>
        <w:rPr>
          <w:bCs/>
          <w:sz w:val="24"/>
          <w:szCs w:val="24"/>
          <w:lang w:val="en-GB"/>
        </w:rPr>
      </w:pPr>
      <w:r w:rsidRPr="009848CE">
        <w:rPr>
          <w:bCs/>
          <w:sz w:val="24"/>
          <w:szCs w:val="24"/>
          <w:lang w:val="en-GB"/>
        </w:rPr>
        <w:t>Der Lehrer ist der wichtigste Faktor bei der Schaffung guter Lernmöglichkeiten. Heute ist der Unterricht und die Unterstützung für benachteiligte Schüler zwischen Lehrkräften und unterstützenden Tutoren aufgeteilt. Wir müssen professionelle Lehrer und Ausbilder in die Lage versetzen, mit dem "ganzen" Schüler umzugehen und den Schwerpunkt auf das einzigartige Individuum zu legen. Das Projekt beabsichtigt, die Qualitätssicherung des Lernens von NEETs zu verbessern und die Entwicklungsfortschritte der Lernenden besser zu verfolgen, indem Kriterien für die Transparenz und die Anerkennung von Fähigkeiten und Qualifikationen für Ausbilder entwickelt werden.</w:t>
      </w:r>
    </w:p>
    <w:p w:rsidR="009848CE" w:rsidRPr="009848CE" w:rsidRDefault="009848CE" w:rsidP="009848CE">
      <w:pPr>
        <w:spacing w:after="0" w:line="360" w:lineRule="auto"/>
        <w:jc w:val="both"/>
        <w:rPr>
          <w:bCs/>
          <w:sz w:val="24"/>
          <w:szCs w:val="24"/>
          <w:lang w:val="en-GB"/>
        </w:rPr>
      </w:pPr>
    </w:p>
    <w:p w:rsidR="009848CE" w:rsidRPr="009848CE" w:rsidRDefault="009848CE" w:rsidP="009848CE">
      <w:pPr>
        <w:spacing w:after="0" w:line="360" w:lineRule="auto"/>
        <w:jc w:val="both"/>
        <w:rPr>
          <w:bCs/>
          <w:sz w:val="24"/>
          <w:szCs w:val="24"/>
          <w:lang w:val="en-GB"/>
        </w:rPr>
      </w:pPr>
      <w:r w:rsidRPr="009848CE">
        <w:rPr>
          <w:bCs/>
          <w:sz w:val="24"/>
          <w:szCs w:val="24"/>
          <w:lang w:val="en-GB"/>
        </w:rPr>
        <w:lastRenderedPageBreak/>
        <w:t>Aus unseren Vorarbeiten geht hervor, dass die meisten Berufsschullehrer und Ausbilder Instrumente, Methoden, Informationen und Wissen benötigen, um damit umgehen zu können, ohne die Jugendlichen weiter zu stigmatisieren. Berufsausbilder und junge Erwachsene, die von NEETS bedroht sind, müssen voneinander lernen und sich gegenseitig unterrichten, Synergien und Mitgefühl aufbauen, um Selbstvertrauen und Resonanz, Beteiligung und Engagement zu stärken. Inklusive Bildung kann sich positiv auf Apathie und Arbeitslosigkeit auswirken, und es kann eine deutliche Verbesserung des Lernens gewährleistet werden.</w:t>
      </w:r>
    </w:p>
    <w:p w:rsidR="00712D6C" w:rsidRDefault="009848CE" w:rsidP="009848CE">
      <w:pPr>
        <w:spacing w:after="0" w:line="360" w:lineRule="auto"/>
        <w:jc w:val="both"/>
        <w:rPr>
          <w:bCs/>
          <w:sz w:val="24"/>
          <w:szCs w:val="24"/>
          <w:lang w:val="en-GB"/>
        </w:rPr>
      </w:pPr>
      <w:r w:rsidRPr="009848CE">
        <w:rPr>
          <w:bCs/>
          <w:sz w:val="24"/>
          <w:szCs w:val="24"/>
          <w:lang w:val="en-GB"/>
        </w:rPr>
        <w:t>Um diese Herausforderungen zu bewältigen, zielt das Projekt darauf ab, Wissen zu schaffen, die Kompetenz zu erhöhen und Methoden zu entwickeln, wie Lehrer und Ausbilder gewöhnliche Lernsituationen nutzen können, um das Selbstvertrauen, die Selbsterkenntnis und das Selbstwertgefühl von Jugendlichen zu verbessern. Dazu gehören die Lernsituation selbst und verschiedene Aspekte der Betreuung der Jugendlichen. Wir nennen dies "Inklusive Bildung", was bedeutet, dass Lehrer und Ausbilder lernen, mehr als das, was man normalerweise erwartet, in den Unterricht einzubeziehen.</w:t>
      </w:r>
    </w:p>
    <w:p w:rsidR="009848CE" w:rsidRDefault="009848CE" w:rsidP="009848CE">
      <w:pPr>
        <w:spacing w:after="0" w:line="360" w:lineRule="auto"/>
        <w:jc w:val="both"/>
        <w:rPr>
          <w:b/>
          <w:bCs/>
          <w:sz w:val="24"/>
          <w:szCs w:val="24"/>
          <w:lang w:val="en-GB"/>
        </w:rPr>
      </w:pPr>
    </w:p>
    <w:p w:rsidR="00827730" w:rsidRPr="009848CE" w:rsidRDefault="009848CE" w:rsidP="009848CE">
      <w:pPr>
        <w:pStyle w:val="Listenabsatz"/>
        <w:numPr>
          <w:ilvl w:val="0"/>
          <w:numId w:val="15"/>
        </w:numPr>
        <w:spacing w:after="0" w:line="360" w:lineRule="auto"/>
        <w:jc w:val="both"/>
        <w:rPr>
          <w:bCs/>
          <w:sz w:val="24"/>
          <w:szCs w:val="24"/>
          <w:lang w:val="en-GB"/>
        </w:rPr>
      </w:pPr>
      <w:r w:rsidRPr="009848CE">
        <w:rPr>
          <w:b/>
          <w:bCs/>
          <w:sz w:val="24"/>
          <w:szCs w:val="24"/>
          <w:lang w:val="en-GB"/>
        </w:rPr>
        <w:t>Bedarf in den Partnerländern</w:t>
      </w:r>
    </w:p>
    <w:p w:rsidR="009848CE" w:rsidRPr="009848CE" w:rsidRDefault="009848CE" w:rsidP="009848CE">
      <w:pPr>
        <w:spacing w:after="0" w:line="360" w:lineRule="auto"/>
        <w:jc w:val="both"/>
        <w:rPr>
          <w:bCs/>
          <w:sz w:val="24"/>
          <w:szCs w:val="24"/>
          <w:lang w:val="en-GB"/>
        </w:rPr>
      </w:pPr>
      <w:r w:rsidRPr="009848CE">
        <w:rPr>
          <w:bCs/>
          <w:sz w:val="24"/>
          <w:szCs w:val="24"/>
          <w:lang w:val="en-GB"/>
        </w:rPr>
        <w:t>In Norwegen tun sich die Schulen schwer, mit der neuen Realität umzugehen. In drei Bezirken (Vestlandet, Viken und Rogaland) hat der Bezirk Sonderschulen eröffnet, um jungen Erwachsenen eine zweite Chance zu geben. In anderen Orten gibt es nur begrenzte Angebote für unsere Zielgruppe im Schulsystem. Die meisten Jugendlichen unserer Zielgruppe für dieses Projekt werden stattdessen von der norwegischen Arbeits- und Wohlfahrtsverwaltung (NAV) betreut. Die NAV setzt Organisationen wie Veksttorget und Prios ein, um die Jugendlichen zu ermutigen, eine formale Ausbildung zu absolvieren, aber die Lehrer müssen besser befähigt werden, mit der Zielgruppe zu arbeiten</w:t>
      </w:r>
      <w:r>
        <w:rPr>
          <w:bCs/>
          <w:sz w:val="24"/>
          <w:szCs w:val="24"/>
          <w:lang w:val="en-GB"/>
        </w:rPr>
        <w:t xml:space="preserve">, </w:t>
      </w:r>
      <w:r w:rsidRPr="009848CE">
        <w:rPr>
          <w:bCs/>
          <w:sz w:val="24"/>
          <w:szCs w:val="24"/>
          <w:lang w:val="en-GB"/>
        </w:rPr>
        <w:t>um Bildung als Motivationsfaktor zu nutzen.</w:t>
      </w:r>
    </w:p>
    <w:p w:rsidR="009848CE" w:rsidRPr="009848CE" w:rsidRDefault="009848CE" w:rsidP="009848CE">
      <w:pPr>
        <w:spacing w:after="0" w:line="360" w:lineRule="auto"/>
        <w:jc w:val="both"/>
        <w:rPr>
          <w:bCs/>
          <w:sz w:val="24"/>
          <w:szCs w:val="24"/>
          <w:lang w:val="en-GB"/>
        </w:rPr>
      </w:pPr>
    </w:p>
    <w:p w:rsidR="009848CE" w:rsidRPr="009848CE" w:rsidRDefault="009848CE" w:rsidP="009848CE">
      <w:pPr>
        <w:spacing w:after="0" w:line="360" w:lineRule="auto"/>
        <w:jc w:val="both"/>
        <w:rPr>
          <w:bCs/>
          <w:sz w:val="24"/>
          <w:szCs w:val="24"/>
          <w:lang w:val="en-GB"/>
        </w:rPr>
      </w:pPr>
      <w:r w:rsidRPr="009848CE">
        <w:rPr>
          <w:bCs/>
          <w:sz w:val="24"/>
          <w:szCs w:val="24"/>
          <w:lang w:val="en-GB"/>
        </w:rPr>
        <w:t xml:space="preserve">In Litauen befindet sich die Gesellschaft in einer Phase, in der sie mit Leistungsdruck, einer höheren Rate von Jugendlichen, die unter sozialen Angststörungen und Emotionsregulationsproblemen leiden, zu kämpfen hat. Wenn die Probleme groß sind, werden die Jugendlichen bei Arbeitsvermittlungsstellen wie Užimtumo Tarnyba registriert, die </w:t>
      </w:r>
      <w:r w:rsidRPr="009848CE">
        <w:rPr>
          <w:bCs/>
          <w:sz w:val="24"/>
          <w:szCs w:val="24"/>
          <w:lang w:val="en-GB"/>
        </w:rPr>
        <w:lastRenderedPageBreak/>
        <w:t>sich mit ihnen befassen. Užimtumo Tarnyba entwickelt eine solide Methodik und eine gute Lösung für die Zertifizierung von Jugendbetreuern, Lehrern und Ausbildern, die sich für die Jugendlichen einsetzen. Die aktive Beteiligung von Jugendbetreuern an dem Projekt hat ein professionelles Ergebnis sichergestellt.</w:t>
      </w:r>
    </w:p>
    <w:p w:rsidR="009848CE" w:rsidRPr="009848CE" w:rsidRDefault="009848CE" w:rsidP="009848CE">
      <w:pPr>
        <w:spacing w:after="0" w:line="360" w:lineRule="auto"/>
        <w:jc w:val="both"/>
        <w:rPr>
          <w:bCs/>
          <w:sz w:val="24"/>
          <w:szCs w:val="24"/>
          <w:lang w:val="en-GB"/>
        </w:rPr>
      </w:pPr>
    </w:p>
    <w:p w:rsidR="009848CE" w:rsidRPr="009848CE" w:rsidRDefault="009848CE" w:rsidP="009848CE">
      <w:pPr>
        <w:spacing w:after="0" w:line="360" w:lineRule="auto"/>
        <w:jc w:val="both"/>
        <w:rPr>
          <w:bCs/>
          <w:sz w:val="24"/>
          <w:szCs w:val="24"/>
          <w:lang w:val="en-GB"/>
        </w:rPr>
      </w:pPr>
      <w:r w:rsidRPr="009848CE">
        <w:rPr>
          <w:bCs/>
          <w:sz w:val="24"/>
          <w:szCs w:val="24"/>
          <w:lang w:val="en-GB"/>
        </w:rPr>
        <w:t xml:space="preserve">Die Kunden des deutschen Partners sind Schüler, wie in der Zielgruppe beschrieben, junge Menschen mit geringeren Chancen und psychischen Problemen. Aber leider ist die Art und Weise, wie viele Lehrer im Klassenzimmer arbeiten, immer noch "altmodisch", und es besteht ein enormer Bedarf, bessere Methoden und Kompetenzen bei den Lehrern zu entwickeln, um mit den neuen Herausforderungen der Jugendlichen umzugehen. Es gibt neue und fast allgegenwärtige Krankheiten wie Burn-out, Sucht und Angststörungen, die von den Lehrern auf sensible und wertschätzende Weise behandelt werden müssen. </w:t>
      </w:r>
    </w:p>
    <w:p w:rsidR="009848CE" w:rsidRPr="009848CE" w:rsidRDefault="009848CE" w:rsidP="009848CE">
      <w:pPr>
        <w:spacing w:after="0" w:line="360" w:lineRule="auto"/>
        <w:jc w:val="both"/>
        <w:rPr>
          <w:bCs/>
          <w:sz w:val="24"/>
          <w:szCs w:val="24"/>
          <w:lang w:val="en-GB"/>
        </w:rPr>
      </w:pPr>
      <w:r w:rsidRPr="009848CE">
        <w:rPr>
          <w:bCs/>
          <w:sz w:val="24"/>
          <w:szCs w:val="24"/>
          <w:lang w:val="en-GB"/>
        </w:rPr>
        <w:t xml:space="preserve">In Griechenland besteht das Hauptanliegen der Zusammenarbeit bei der Umsetzung des Programms in der Schaffung von Wissen und der Erhöhung der Kompetenz und Methodik, wie Lehrer und Ausbilder gewöhnliche Lernsituationen nutzen können, um das Selbstvertrauen, die Selbstkenntnis und das Selbstwertgefühl junger NEETs in der Gemeinschaft zu verbessern. </w:t>
      </w:r>
    </w:p>
    <w:p w:rsidR="009848CE" w:rsidRPr="009848CE" w:rsidRDefault="009848CE" w:rsidP="009848CE">
      <w:pPr>
        <w:spacing w:after="0" w:line="360" w:lineRule="auto"/>
        <w:jc w:val="both"/>
        <w:rPr>
          <w:bCs/>
          <w:sz w:val="24"/>
          <w:szCs w:val="24"/>
          <w:lang w:val="en-GB"/>
        </w:rPr>
      </w:pPr>
      <w:r w:rsidRPr="009848CE">
        <w:rPr>
          <w:bCs/>
          <w:sz w:val="24"/>
          <w:szCs w:val="24"/>
          <w:lang w:val="en-GB"/>
        </w:rPr>
        <w:t>Die Ziele, die während der Projektdurchführung erreicht werden sollten, waren, Lehrer und Ausbilder zu erreichen und ihnen das Wissen, die Fähigkeiten und das Selbstvertrauen zu vermitteln, damit sie diese Vorteile den jungen NEETs, mit denen s</w:t>
      </w:r>
      <w:r>
        <w:rPr>
          <w:bCs/>
          <w:sz w:val="24"/>
          <w:szCs w:val="24"/>
          <w:lang w:val="en-GB"/>
        </w:rPr>
        <w:t xml:space="preserve">ie arbeiten, vermitteln können, </w:t>
      </w:r>
      <w:r w:rsidRPr="009848CE">
        <w:rPr>
          <w:bCs/>
          <w:sz w:val="24"/>
          <w:szCs w:val="24"/>
          <w:lang w:val="en-GB"/>
        </w:rPr>
        <w:t>mit denen sie arbeiten.</w:t>
      </w:r>
    </w:p>
    <w:p w:rsidR="009848CE" w:rsidRPr="009848CE" w:rsidRDefault="009848CE" w:rsidP="009848CE">
      <w:pPr>
        <w:spacing w:after="0" w:line="360" w:lineRule="auto"/>
        <w:jc w:val="both"/>
        <w:rPr>
          <w:bCs/>
          <w:sz w:val="24"/>
          <w:szCs w:val="24"/>
          <w:lang w:val="en-GB"/>
        </w:rPr>
      </w:pPr>
    </w:p>
    <w:p w:rsidR="009848CE" w:rsidRPr="009848CE" w:rsidRDefault="009848CE" w:rsidP="009848CE">
      <w:pPr>
        <w:spacing w:after="0" w:line="360" w:lineRule="auto"/>
        <w:jc w:val="both"/>
        <w:rPr>
          <w:bCs/>
          <w:sz w:val="24"/>
          <w:szCs w:val="24"/>
          <w:lang w:val="en-GB"/>
        </w:rPr>
      </w:pPr>
      <w:r w:rsidRPr="009848CE">
        <w:rPr>
          <w:bCs/>
          <w:sz w:val="24"/>
          <w:szCs w:val="24"/>
          <w:lang w:val="en-GB"/>
        </w:rPr>
        <w:t>Da sich die Gesellschaft in ganz Europa fast in die gleiche Richtung entwickelt und die Jugendlichen vor die gleichen Herausforderungen stellt, sollten die Lösungen auch länderübergreifend umgesetzt werden. Der Arbeitsmarkt verändert sich in einer globalisierten und digitalisierten Welt rasant, und die Frage, wie man damit umgeht, ist ein transnationales Thema.</w:t>
      </w:r>
    </w:p>
    <w:p w:rsidR="00712D6C" w:rsidRDefault="009848CE" w:rsidP="009848CE">
      <w:pPr>
        <w:spacing w:after="0" w:line="360" w:lineRule="auto"/>
        <w:jc w:val="both"/>
        <w:rPr>
          <w:bCs/>
          <w:sz w:val="24"/>
          <w:szCs w:val="24"/>
          <w:lang w:val="en-GB"/>
        </w:rPr>
      </w:pPr>
      <w:r w:rsidRPr="009848CE">
        <w:rPr>
          <w:bCs/>
          <w:sz w:val="24"/>
          <w:szCs w:val="24"/>
          <w:lang w:val="en-GB"/>
        </w:rPr>
        <w:t xml:space="preserve">Gute Beispiele, beste Praktiken und bewährte Verfahren können mit allen Partnern geteilt werden, und die Synergien aus verschiedenen Ländern haben ein breites Produkt und nützliche intellektuelle Ergebnisse hervorgebracht. Die Synthese der Partner hat zu einer weiteren Internationalisierung der Jugendarbeit geführt, und die Öffnung für eine </w:t>
      </w:r>
      <w:r w:rsidRPr="009848CE">
        <w:rPr>
          <w:bCs/>
          <w:sz w:val="24"/>
          <w:szCs w:val="24"/>
          <w:lang w:val="en-GB"/>
        </w:rPr>
        <w:lastRenderedPageBreak/>
        <w:t>sektorübergreifende Zusammenarbeit ermöglichte eine größere Durchlässigkeit in allen Aktionsbereichen, die junge Menschen betreffen. Transnationales Arbeiten verleiht unseren Ergebnissen auch mehr Glaubwürdigkeit.</w:t>
      </w:r>
    </w:p>
    <w:p w:rsidR="00882063" w:rsidRDefault="00882063" w:rsidP="009848CE">
      <w:pPr>
        <w:spacing w:after="0" w:line="360" w:lineRule="auto"/>
        <w:jc w:val="both"/>
        <w:rPr>
          <w:b/>
          <w:bCs/>
          <w:sz w:val="24"/>
          <w:szCs w:val="24"/>
          <w:lang w:val="en-GB"/>
        </w:rPr>
      </w:pPr>
    </w:p>
    <w:p w:rsidR="00C838D3" w:rsidRDefault="009848CE" w:rsidP="0047506D">
      <w:pPr>
        <w:pStyle w:val="Listenabsatz"/>
        <w:numPr>
          <w:ilvl w:val="0"/>
          <w:numId w:val="15"/>
        </w:numPr>
        <w:spacing w:after="0" w:line="276" w:lineRule="auto"/>
        <w:rPr>
          <w:b/>
          <w:bCs/>
          <w:sz w:val="24"/>
          <w:szCs w:val="24"/>
          <w:lang w:val="en-GB"/>
        </w:rPr>
      </w:pPr>
      <w:r>
        <w:rPr>
          <w:b/>
          <w:bCs/>
          <w:sz w:val="24"/>
          <w:szCs w:val="24"/>
          <w:lang w:val="en-GB"/>
        </w:rPr>
        <w:t>Module</w:t>
      </w:r>
    </w:p>
    <w:p w:rsidR="0047506D" w:rsidRPr="0047506D" w:rsidRDefault="0047506D" w:rsidP="0047506D">
      <w:pPr>
        <w:pStyle w:val="Listenabsatz"/>
        <w:spacing w:after="0" w:line="276" w:lineRule="auto"/>
        <w:rPr>
          <w:b/>
          <w:bCs/>
          <w:sz w:val="24"/>
          <w:szCs w:val="24"/>
          <w:lang w:val="en-GB"/>
        </w:rPr>
      </w:pPr>
    </w:p>
    <w:p w:rsidR="00D41299" w:rsidRDefault="00D41299" w:rsidP="00D41299">
      <w:pPr>
        <w:pStyle w:val="Listenabsatz"/>
        <w:numPr>
          <w:ilvl w:val="1"/>
          <w:numId w:val="15"/>
        </w:numPr>
        <w:spacing w:after="0" w:line="276" w:lineRule="auto"/>
        <w:rPr>
          <w:b/>
          <w:bCs/>
          <w:sz w:val="24"/>
          <w:szCs w:val="24"/>
          <w:lang w:val="en-GB"/>
        </w:rPr>
      </w:pPr>
      <w:r>
        <w:rPr>
          <w:b/>
          <w:bCs/>
          <w:sz w:val="24"/>
          <w:szCs w:val="24"/>
          <w:lang w:val="en-GB"/>
        </w:rPr>
        <w:t>E-Learning Training</w:t>
      </w:r>
    </w:p>
    <w:p w:rsidR="00D41299" w:rsidRDefault="00D41299" w:rsidP="00D41299">
      <w:pPr>
        <w:spacing w:after="0" w:line="276" w:lineRule="auto"/>
        <w:rPr>
          <w:b/>
          <w:bCs/>
          <w:sz w:val="24"/>
          <w:szCs w:val="24"/>
          <w:lang w:val="en-GB"/>
        </w:rPr>
      </w:pPr>
    </w:p>
    <w:p w:rsidR="009848CE" w:rsidRPr="009848CE" w:rsidRDefault="009848CE" w:rsidP="009848CE">
      <w:pPr>
        <w:spacing w:after="0" w:line="360" w:lineRule="auto"/>
        <w:jc w:val="both"/>
        <w:rPr>
          <w:bCs/>
          <w:sz w:val="24"/>
          <w:szCs w:val="24"/>
          <w:lang w:val="en-GB"/>
        </w:rPr>
      </w:pPr>
      <w:r w:rsidRPr="009848CE">
        <w:rPr>
          <w:bCs/>
          <w:sz w:val="24"/>
          <w:szCs w:val="24"/>
          <w:lang w:val="en-GB"/>
        </w:rPr>
        <w:t xml:space="preserve">Es gibt verschiedene Arten des Lernens. Nach Frederic Yester gibt es mindestens vier Arten, Neues zu lernen: die auditive, die visuelle, die kommunikative und die motorische Art. Im Projekt Included Education haben wir versucht, alle vier Arten des Lernens zu kombinieren und sie in zwei Module aufzuteilen: das E-Learning und das Präsenztraining. </w:t>
      </w:r>
    </w:p>
    <w:p w:rsidR="009848CE" w:rsidRPr="009848CE" w:rsidRDefault="009848CE" w:rsidP="009848CE">
      <w:pPr>
        <w:spacing w:after="0" w:line="360" w:lineRule="auto"/>
        <w:jc w:val="both"/>
        <w:rPr>
          <w:bCs/>
          <w:sz w:val="24"/>
          <w:szCs w:val="24"/>
          <w:lang w:val="en-GB"/>
        </w:rPr>
      </w:pPr>
      <w:r w:rsidRPr="009848CE">
        <w:rPr>
          <w:bCs/>
          <w:sz w:val="24"/>
          <w:szCs w:val="24"/>
          <w:lang w:val="en-GB"/>
        </w:rPr>
        <w:t xml:space="preserve">Während das E-Learning-Training </w:t>
      </w:r>
      <w:proofErr w:type="gramStart"/>
      <w:r w:rsidRPr="009848CE">
        <w:rPr>
          <w:bCs/>
          <w:sz w:val="24"/>
          <w:szCs w:val="24"/>
          <w:lang w:val="en-GB"/>
        </w:rPr>
        <w:t>am</w:t>
      </w:r>
      <w:proofErr w:type="gramEnd"/>
      <w:r w:rsidRPr="009848CE">
        <w:rPr>
          <w:bCs/>
          <w:sz w:val="24"/>
          <w:szCs w:val="24"/>
          <w:lang w:val="en-GB"/>
        </w:rPr>
        <w:t xml:space="preserve"> Computer, Tablet oder Smartphone den auditiven und visuellen, eher theoretischen Lerntyp umfasst, bei dem die Nutzer die bereitgestellten Lerninhalte hören, sehen und lesen müssen, kombiniert das Face-to-Face-Training vor allem den kommunikativen und motorisch-praktischen Lerntyp, bei dem die Nutzer sprechen, berühren und fühlen müssen, um sich mit den Lerninhalten vertraut zu machen. </w:t>
      </w:r>
    </w:p>
    <w:p w:rsidR="009C382C" w:rsidRDefault="009848CE" w:rsidP="009848CE">
      <w:pPr>
        <w:spacing w:after="0" w:line="360" w:lineRule="auto"/>
        <w:jc w:val="both"/>
        <w:rPr>
          <w:bCs/>
          <w:sz w:val="24"/>
          <w:szCs w:val="24"/>
          <w:lang w:val="en-GB"/>
        </w:rPr>
      </w:pPr>
      <w:r w:rsidRPr="009848CE">
        <w:rPr>
          <w:bCs/>
          <w:sz w:val="24"/>
          <w:szCs w:val="24"/>
          <w:lang w:val="en-GB"/>
        </w:rPr>
        <w:t>Die E-Learning-Selbstlerntrainings der sechs Themen variieren in der Dauer von 2 bis 4 Stunden. Jedes Thema ist in Unterthemen unterteilt, an denen die Nutzer nach ihrem eigenen Zeitplan arbeiten können. Die Oberfläche ist benutzerfreundlich gestaltet, mit Schaltflächen und Flächen auf der linken Seite zum Anklicken und Auswählen. Es wird empfohlen, für das E-Learning-Training einen Computer zu verwenden, um mehr Platz zu haben, aber es funktioniert auch auf einem Smartphone oder Tablet.</w:t>
      </w:r>
    </w:p>
    <w:p w:rsidR="00882063" w:rsidRPr="009848CE" w:rsidRDefault="00882063" w:rsidP="009848CE">
      <w:pPr>
        <w:spacing w:after="0" w:line="360" w:lineRule="auto"/>
        <w:jc w:val="both"/>
        <w:rPr>
          <w:bCs/>
          <w:sz w:val="24"/>
          <w:szCs w:val="24"/>
          <w:lang w:val="en-GB"/>
        </w:rPr>
      </w:pPr>
    </w:p>
    <w:p w:rsidR="009C382C" w:rsidRDefault="009C382C" w:rsidP="009C382C">
      <w:pPr>
        <w:pStyle w:val="Listenabsatz"/>
        <w:numPr>
          <w:ilvl w:val="1"/>
          <w:numId w:val="15"/>
        </w:numPr>
        <w:spacing w:after="0" w:line="360" w:lineRule="auto"/>
        <w:jc w:val="both"/>
        <w:rPr>
          <w:b/>
          <w:bCs/>
          <w:sz w:val="24"/>
          <w:szCs w:val="24"/>
          <w:lang w:val="en-GB"/>
        </w:rPr>
      </w:pPr>
      <w:r w:rsidRPr="009C382C">
        <w:rPr>
          <w:b/>
          <w:bCs/>
          <w:sz w:val="24"/>
          <w:szCs w:val="24"/>
          <w:lang w:val="en-GB"/>
        </w:rPr>
        <w:t>Face-to-Face Training:</w:t>
      </w:r>
    </w:p>
    <w:p w:rsidR="009C382C" w:rsidRPr="009C382C" w:rsidRDefault="009C382C" w:rsidP="009C382C">
      <w:pPr>
        <w:pStyle w:val="Listenabsatz"/>
        <w:spacing w:after="0" w:line="360" w:lineRule="auto"/>
        <w:ind w:left="1080"/>
        <w:jc w:val="both"/>
        <w:rPr>
          <w:b/>
          <w:bCs/>
          <w:sz w:val="24"/>
          <w:szCs w:val="24"/>
          <w:lang w:val="en-GB"/>
        </w:rPr>
      </w:pPr>
    </w:p>
    <w:p w:rsidR="00BD1ABE" w:rsidRPr="00882063" w:rsidRDefault="00882063" w:rsidP="00882063">
      <w:pPr>
        <w:spacing w:after="0" w:line="360" w:lineRule="auto"/>
        <w:jc w:val="both"/>
        <w:rPr>
          <w:bCs/>
          <w:sz w:val="24"/>
          <w:szCs w:val="24"/>
          <w:lang w:val="en-GB"/>
        </w:rPr>
      </w:pPr>
      <w:r w:rsidRPr="00882063">
        <w:rPr>
          <w:bCs/>
          <w:sz w:val="24"/>
          <w:szCs w:val="24"/>
          <w:lang w:val="en-GB"/>
        </w:rPr>
        <w:t xml:space="preserve">Die Präsenzschulung ist eine häufigere und traditionellere Form des Lernens. Es dauert zwischen 2 und 4 Stunden, um jedes Thema abzuschließen, und jedes Thema hat eine eigene Anleitung für die Benutzer. Jedes Face-to-Face-Training gilt für bis zu 20 Teilnehmer. Am Anfang der Unterweisung stehen die Lernziele, gefolgt von einem kurzen Vortrag zu Beginn. Die empfohlene Ausrüstung für die Durchführung des Kurses ist ebenfalls beigefügt. Jedes </w:t>
      </w:r>
      <w:r w:rsidRPr="00882063">
        <w:rPr>
          <w:bCs/>
          <w:sz w:val="24"/>
          <w:szCs w:val="24"/>
          <w:lang w:val="en-GB"/>
        </w:rPr>
        <w:lastRenderedPageBreak/>
        <w:t>Thema, z. B. Fremdsprachenerwerb oder Motivationsherausforderungen, hat einen anderen Ablauf und eine andere Struktur, die von dem jeweils verantwortlichen Partner gestaltet wird. Am Ende des Präsenztrainings und des E-Learning-Trainings gibt es eine Bewertung, bei der es sich um einen Test, eine Fallstudie oder einfache Fragen zu den Lerninhalten handeln kann, um zu überprüfen, ob der Lernende tatsächlich etwas Neues gelernt hat. In Kombination mit der eher theoretischen E-Learning-Schulung bereitet die Face-to-Face-Schulung den Nutzer auf eine praktischere Art und Weise darauf vor, einen Kurs mit Studenten zu halten. Es ist empfehlenswert, beide Schulungen zu kombinieren, um eine vollständige Zertifizierung zu erhalten, aber es ist keine Notwendigkeit.</w:t>
      </w:r>
    </w:p>
    <w:p w:rsidR="00676706" w:rsidRDefault="00676706" w:rsidP="009C382C">
      <w:pPr>
        <w:spacing w:after="0" w:line="360" w:lineRule="auto"/>
        <w:jc w:val="both"/>
        <w:rPr>
          <w:bCs/>
          <w:sz w:val="24"/>
          <w:szCs w:val="24"/>
          <w:lang w:val="en-GB"/>
        </w:rPr>
      </w:pPr>
    </w:p>
    <w:p w:rsidR="00BD1ABE" w:rsidRPr="0047506D" w:rsidRDefault="00882063" w:rsidP="009C382C">
      <w:pPr>
        <w:pStyle w:val="Listenabsatz"/>
        <w:numPr>
          <w:ilvl w:val="0"/>
          <w:numId w:val="15"/>
        </w:numPr>
        <w:spacing w:after="0" w:line="360" w:lineRule="auto"/>
        <w:jc w:val="both"/>
        <w:rPr>
          <w:b/>
          <w:bCs/>
          <w:sz w:val="24"/>
          <w:szCs w:val="24"/>
          <w:lang w:val="en-GB"/>
        </w:rPr>
      </w:pPr>
      <w:r>
        <w:rPr>
          <w:b/>
          <w:bCs/>
          <w:sz w:val="24"/>
          <w:szCs w:val="24"/>
          <w:lang w:val="en-GB"/>
        </w:rPr>
        <w:t>Themen</w:t>
      </w:r>
    </w:p>
    <w:p w:rsidR="00712D6C" w:rsidRDefault="00882063" w:rsidP="008B2DB0">
      <w:pPr>
        <w:pStyle w:val="Listenabsatz"/>
        <w:numPr>
          <w:ilvl w:val="1"/>
          <w:numId w:val="15"/>
        </w:numPr>
        <w:spacing w:after="0" w:line="276" w:lineRule="auto"/>
        <w:rPr>
          <w:b/>
          <w:bCs/>
          <w:sz w:val="24"/>
          <w:szCs w:val="24"/>
          <w:lang w:val="en-GB"/>
        </w:rPr>
      </w:pPr>
      <w:r>
        <w:rPr>
          <w:b/>
          <w:bCs/>
          <w:sz w:val="24"/>
          <w:szCs w:val="24"/>
          <w:lang w:val="en-GB"/>
        </w:rPr>
        <w:t>Schulung Nr.</w:t>
      </w:r>
      <w:r w:rsidR="008B2DB0" w:rsidRPr="008B2DB0">
        <w:rPr>
          <w:b/>
          <w:bCs/>
          <w:sz w:val="24"/>
          <w:szCs w:val="24"/>
          <w:lang w:val="en-GB"/>
        </w:rPr>
        <w:t xml:space="preserve"> 1:</w:t>
      </w:r>
      <w:r w:rsidR="008B2DB0">
        <w:rPr>
          <w:b/>
          <w:bCs/>
          <w:sz w:val="24"/>
          <w:szCs w:val="24"/>
          <w:lang w:val="en-GB"/>
        </w:rPr>
        <w:t xml:space="preserve"> “</w:t>
      </w:r>
      <w:r>
        <w:rPr>
          <w:b/>
          <w:bCs/>
          <w:sz w:val="24"/>
          <w:szCs w:val="24"/>
          <w:lang w:val="en-GB"/>
        </w:rPr>
        <w:t>Angepasstes Lernen</w:t>
      </w:r>
      <w:r w:rsidR="008B2DB0">
        <w:rPr>
          <w:b/>
          <w:bCs/>
          <w:sz w:val="24"/>
          <w:szCs w:val="24"/>
          <w:lang w:val="en-GB"/>
        </w:rPr>
        <w:t>”</w:t>
      </w:r>
    </w:p>
    <w:p w:rsidR="00882063" w:rsidRPr="008B2DB0" w:rsidRDefault="00882063" w:rsidP="00882063">
      <w:pPr>
        <w:pStyle w:val="Listenabsatz"/>
        <w:spacing w:after="0" w:line="276" w:lineRule="auto"/>
        <w:ind w:left="1080"/>
        <w:rPr>
          <w:b/>
          <w:bCs/>
          <w:sz w:val="24"/>
          <w:szCs w:val="24"/>
          <w:lang w:val="en-GB"/>
        </w:rPr>
      </w:pPr>
    </w:p>
    <w:p w:rsidR="00882063" w:rsidRPr="00882063" w:rsidRDefault="00882063" w:rsidP="00882063">
      <w:pPr>
        <w:spacing w:line="360" w:lineRule="auto"/>
        <w:jc w:val="both"/>
        <w:rPr>
          <w:rFonts w:cstheme="minorHAnsi"/>
          <w:bCs/>
          <w:sz w:val="24"/>
          <w:szCs w:val="24"/>
          <w:lang w:val="en-GB"/>
        </w:rPr>
      </w:pPr>
      <w:r w:rsidRPr="00882063">
        <w:rPr>
          <w:rFonts w:cstheme="minorHAnsi"/>
          <w:b/>
          <w:bCs/>
          <w:sz w:val="24"/>
          <w:szCs w:val="24"/>
          <w:lang w:val="en-GB"/>
        </w:rPr>
        <w:t>Zielgruppe der Schulung:</w:t>
      </w:r>
      <w:r w:rsidRPr="00882063">
        <w:rPr>
          <w:rFonts w:cstheme="minorHAnsi"/>
          <w:bCs/>
          <w:sz w:val="24"/>
          <w:szCs w:val="24"/>
          <w:lang w:val="en-GB"/>
        </w:rPr>
        <w:t xml:space="preserve"> Jugendbetreuer/Lehrer, die mit Jugendlichen/Schülern arbeiten </w:t>
      </w:r>
    </w:p>
    <w:p w:rsidR="00882063" w:rsidRPr="00882063" w:rsidRDefault="00882063" w:rsidP="00882063">
      <w:pPr>
        <w:spacing w:line="360" w:lineRule="auto"/>
        <w:jc w:val="both"/>
        <w:rPr>
          <w:rFonts w:cstheme="minorHAnsi"/>
          <w:bCs/>
          <w:sz w:val="24"/>
          <w:szCs w:val="24"/>
          <w:lang w:val="en-GB"/>
        </w:rPr>
      </w:pPr>
      <w:r w:rsidRPr="00882063">
        <w:rPr>
          <w:rFonts w:cstheme="minorHAnsi"/>
          <w:bCs/>
          <w:sz w:val="24"/>
          <w:szCs w:val="24"/>
          <w:lang w:val="en-GB"/>
        </w:rPr>
        <w:t>Ziel des Trainingsprogramms ist es, JugendbetreuerInnen / LehrerInnen theoretische und praktische Fähigkeiten zu vermitteln, die allen SchülerInnen helfen, den bestmöglichen Nutzen aus ihrer Bildung zu ziehen und auf diese Weise einen Schulabbruch zu verhindern und einer Entfremdung vorzubeugen.</w:t>
      </w:r>
    </w:p>
    <w:p w:rsidR="00882063" w:rsidRPr="00882063" w:rsidRDefault="00882063" w:rsidP="00882063">
      <w:pPr>
        <w:spacing w:line="360" w:lineRule="auto"/>
        <w:jc w:val="both"/>
        <w:rPr>
          <w:rFonts w:cstheme="minorHAnsi"/>
          <w:bCs/>
          <w:sz w:val="24"/>
          <w:szCs w:val="24"/>
          <w:lang w:val="en-GB"/>
        </w:rPr>
      </w:pPr>
      <w:r w:rsidRPr="00882063">
        <w:rPr>
          <w:rFonts w:cstheme="minorHAnsi"/>
          <w:b/>
          <w:bCs/>
          <w:sz w:val="24"/>
          <w:szCs w:val="24"/>
          <w:lang w:val="en-GB"/>
        </w:rPr>
        <w:t>Lernumgebung:</w:t>
      </w:r>
      <w:r w:rsidRPr="00882063">
        <w:rPr>
          <w:rFonts w:cstheme="minorHAnsi"/>
          <w:bCs/>
          <w:sz w:val="24"/>
          <w:szCs w:val="24"/>
          <w:lang w:val="en-GB"/>
        </w:rPr>
        <w:t xml:space="preserve"> Die Schulung ist eine Kombination aus Selbststudium (2 Stunden) und praktischer pädagogischer Schulung von Angesicht zu Angesicht (2-4 Stunden).</w:t>
      </w:r>
    </w:p>
    <w:p w:rsidR="00882063" w:rsidRPr="00882063" w:rsidRDefault="00882063" w:rsidP="00882063">
      <w:pPr>
        <w:spacing w:line="360" w:lineRule="auto"/>
        <w:jc w:val="both"/>
        <w:rPr>
          <w:rFonts w:cstheme="minorHAnsi"/>
          <w:bCs/>
          <w:sz w:val="24"/>
          <w:szCs w:val="24"/>
          <w:lang w:val="en-GB"/>
        </w:rPr>
      </w:pPr>
      <w:r w:rsidRPr="00882063">
        <w:rPr>
          <w:rFonts w:cstheme="minorHAnsi"/>
          <w:b/>
          <w:bCs/>
          <w:sz w:val="24"/>
          <w:szCs w:val="24"/>
          <w:lang w:val="en-GB"/>
        </w:rPr>
        <w:t>Programm-Anmerkung</w:t>
      </w:r>
      <w:r w:rsidRPr="00882063">
        <w:rPr>
          <w:rFonts w:cstheme="minorHAnsi"/>
          <w:bCs/>
          <w:sz w:val="24"/>
          <w:szCs w:val="24"/>
          <w:lang w:val="en-GB"/>
        </w:rPr>
        <w:t xml:space="preserve">: Diese Schulungen helfen Jugendbetreuern/Lehrern, zusätzliches Wissen über individuelles Lernen zu erlangen, um Schulabbrüchen vorzubeugen und allen Jugendlichen/Schülern die gleiche Chance zu geben, die begonnene Ausbildung abzuschließen. Das Programm ist so strukturiert, dass auf der Grundlage des theoretischen Wissens praktische Fähigkeiten entwickelt werden und Aufgaben durchgeführt werden, die praktische Kenntnisse und Fähigkeiten für individuelles Lernen vermitteln. </w:t>
      </w:r>
    </w:p>
    <w:p w:rsidR="00882063" w:rsidRPr="00882063" w:rsidRDefault="00882063" w:rsidP="00882063">
      <w:pPr>
        <w:spacing w:line="360" w:lineRule="auto"/>
        <w:jc w:val="both"/>
        <w:rPr>
          <w:rFonts w:cstheme="minorHAnsi"/>
          <w:b/>
          <w:bCs/>
          <w:sz w:val="24"/>
          <w:szCs w:val="24"/>
          <w:lang w:val="en-GB"/>
        </w:rPr>
      </w:pPr>
      <w:r w:rsidRPr="00882063">
        <w:rPr>
          <w:rFonts w:cstheme="minorHAnsi"/>
          <w:b/>
          <w:bCs/>
          <w:sz w:val="24"/>
          <w:szCs w:val="24"/>
          <w:lang w:val="en-GB"/>
        </w:rPr>
        <w:t>Während und nach der Ausbildung verbessern sich die Jugendbetreuer/Lehrer:</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lastRenderedPageBreak/>
        <w:t>⦁</w:t>
      </w:r>
      <w:r w:rsidRPr="00882063">
        <w:rPr>
          <w:rFonts w:asciiTheme="minorHAnsi" w:eastAsiaTheme="minorHAnsi" w:hAnsiTheme="minorHAnsi" w:cstheme="minorHAnsi"/>
          <w:bCs/>
          <w:color w:val="auto"/>
          <w:sz w:val="24"/>
          <w:szCs w:val="24"/>
          <w:lang w:val="en-GB" w:eastAsia="en-US"/>
        </w:rPr>
        <w:t xml:space="preserve"> eine höhere berufliche Kompetenz in Bezug auf individuelles Lernen, sowohl theoretisch als auch praktisch</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verstehen die Bedeutung von individualisiertem Lernen und was es verhindern kann </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lernen konkrete Werkzeuge und Methoden </w:t>
      </w:r>
    </w:p>
    <w:p w:rsidR="00882063" w:rsidRPr="00882063" w:rsidRDefault="00882063" w:rsidP="00882063">
      <w:pPr>
        <w:spacing w:line="360" w:lineRule="auto"/>
        <w:jc w:val="both"/>
        <w:rPr>
          <w:rFonts w:cstheme="minorHAnsi"/>
          <w:b/>
          <w:bCs/>
          <w:sz w:val="24"/>
          <w:szCs w:val="24"/>
          <w:lang w:val="en-GB"/>
        </w:rPr>
      </w:pPr>
      <w:r w:rsidRPr="00882063">
        <w:rPr>
          <w:rFonts w:cstheme="minorHAnsi"/>
          <w:b/>
          <w:bCs/>
          <w:sz w:val="24"/>
          <w:szCs w:val="24"/>
          <w:lang w:val="en-GB"/>
        </w:rPr>
        <w:t>Nach dem Training werden Jugendbetreuer in der Lage sein:</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die individuellen Bedürfnisse der Schüler zu erfassen und zu identifizieren und gute und abwechslungsreiche Lehrmethoden zu finden, ohne den Lehrplan zu vernachlässigen.</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in der Lage sein, die Herausforderungen anzusprechen und konkrete Maßnahmen als Teil des laufenden Unterrichts zu ergreifen, um das Verständnis und die Beteiligung der Schüler am Unterricht zu verbessern</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In der Lage sein, eine Klasse zu leiten, in der sich alle Schüler unabhängig von ihrem Hintergrund, ihren Bedürfnissen und ihrer Vielfalt zugehörig fühlen.</w:t>
      </w:r>
    </w:p>
    <w:p w:rsidR="00967F6C"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Sie können die Wirkung ihrer eigenen Maßnahmen bewerten.</w:t>
      </w:r>
    </w:p>
    <w:p w:rsidR="00882063" w:rsidRPr="00967F6C" w:rsidRDefault="00882063" w:rsidP="00882063">
      <w:pPr>
        <w:pStyle w:val="Listenabsatz"/>
        <w:spacing w:line="360" w:lineRule="auto"/>
        <w:jc w:val="both"/>
        <w:rPr>
          <w:rFonts w:cstheme="minorHAnsi"/>
          <w:sz w:val="24"/>
          <w:szCs w:val="24"/>
          <w:shd w:val="clear" w:color="auto" w:fill="FFFFFF"/>
          <w:lang w:val="en-GB"/>
        </w:rPr>
      </w:pPr>
    </w:p>
    <w:p w:rsidR="00063E3C" w:rsidRPr="00394BC8" w:rsidRDefault="00394BC8" w:rsidP="00394BC8">
      <w:pPr>
        <w:pStyle w:val="Listenabsatz"/>
        <w:spacing w:line="360" w:lineRule="auto"/>
        <w:jc w:val="both"/>
        <w:rPr>
          <w:rFonts w:cstheme="minorHAnsi"/>
          <w:sz w:val="24"/>
          <w:szCs w:val="24"/>
          <w:shd w:val="clear" w:color="auto" w:fill="FFFFFF"/>
          <w:lang w:val="en-GB"/>
        </w:rPr>
      </w:pPr>
      <w:r w:rsidRPr="00394BC8">
        <w:rPr>
          <w:rFonts w:cstheme="minorHAnsi"/>
          <w:b/>
          <w:sz w:val="24"/>
          <w:szCs w:val="24"/>
          <w:shd w:val="clear" w:color="auto" w:fill="FFFFFF"/>
          <w:lang w:val="en-GB"/>
        </w:rPr>
        <w:t>4.2</w:t>
      </w:r>
      <w:r>
        <w:rPr>
          <w:rFonts w:cstheme="minorHAnsi"/>
          <w:sz w:val="24"/>
          <w:szCs w:val="24"/>
          <w:shd w:val="clear" w:color="auto" w:fill="FFFFFF"/>
          <w:lang w:val="en-GB"/>
        </w:rPr>
        <w:t xml:space="preserve"> </w:t>
      </w:r>
      <w:r w:rsidR="00882063">
        <w:rPr>
          <w:rFonts w:cstheme="minorHAnsi"/>
          <w:b/>
          <w:bCs/>
          <w:sz w:val="24"/>
          <w:szCs w:val="24"/>
          <w:lang w:val="en-GB"/>
        </w:rPr>
        <w:t>Schulung Nr</w:t>
      </w:r>
      <w:r w:rsidR="00063E3C" w:rsidRPr="005B4F5E">
        <w:rPr>
          <w:rFonts w:cstheme="minorHAnsi"/>
          <w:b/>
          <w:bCs/>
          <w:sz w:val="24"/>
          <w:szCs w:val="24"/>
          <w:lang w:val="en-GB"/>
        </w:rPr>
        <w:t>. 2</w:t>
      </w:r>
      <w:r w:rsidR="00882063">
        <w:rPr>
          <w:rFonts w:cstheme="minorHAnsi"/>
          <w:b/>
          <w:bCs/>
          <w:sz w:val="24"/>
          <w:szCs w:val="24"/>
          <w:lang w:val="en-GB"/>
        </w:rPr>
        <w:t xml:space="preserve"> (Teil </w:t>
      </w:r>
      <w:r w:rsidR="00BF7CC6" w:rsidRPr="005B4F5E">
        <w:rPr>
          <w:rFonts w:cstheme="minorHAnsi"/>
          <w:b/>
          <w:bCs/>
          <w:sz w:val="24"/>
          <w:szCs w:val="24"/>
          <w:lang w:val="en-GB"/>
        </w:rPr>
        <w:t>1)</w:t>
      </w:r>
      <w:r w:rsidR="00063E3C" w:rsidRPr="005B4F5E">
        <w:rPr>
          <w:rFonts w:cstheme="minorHAnsi"/>
          <w:b/>
          <w:bCs/>
          <w:sz w:val="24"/>
          <w:szCs w:val="24"/>
          <w:lang w:val="en-GB"/>
        </w:rPr>
        <w:t>:</w:t>
      </w:r>
      <w:r>
        <w:rPr>
          <w:rFonts w:cstheme="minorHAnsi"/>
          <w:b/>
          <w:bCs/>
          <w:sz w:val="36"/>
          <w:szCs w:val="36"/>
          <w:lang w:val="en-GB"/>
        </w:rPr>
        <w:t xml:space="preserve"> </w:t>
      </w:r>
      <w:r w:rsidR="00BF7CC6" w:rsidRPr="00394BC8">
        <w:rPr>
          <w:rFonts w:cstheme="minorHAnsi"/>
          <w:b/>
          <w:bCs/>
          <w:sz w:val="24"/>
          <w:szCs w:val="24"/>
          <w:lang w:val="en-GB"/>
        </w:rPr>
        <w:t>“</w:t>
      </w:r>
      <w:r w:rsidR="00882063">
        <w:rPr>
          <w:rFonts w:cstheme="minorHAnsi"/>
          <w:b/>
          <w:bCs/>
          <w:sz w:val="24"/>
          <w:szCs w:val="24"/>
          <w:lang w:val="en-GB"/>
        </w:rPr>
        <w:t>Motivationsherausforderungen</w:t>
      </w:r>
      <w:r w:rsidR="00BF7CC6" w:rsidRPr="00394BC8">
        <w:rPr>
          <w:rFonts w:cstheme="minorHAnsi"/>
          <w:b/>
          <w:bCs/>
          <w:sz w:val="24"/>
          <w:szCs w:val="24"/>
          <w:lang w:val="en-GB"/>
        </w:rPr>
        <w:t>”</w:t>
      </w:r>
    </w:p>
    <w:p w:rsidR="00063E3C" w:rsidRPr="00063E3C" w:rsidRDefault="00063E3C" w:rsidP="00063E3C">
      <w:pPr>
        <w:pStyle w:val="Listenabsatz"/>
        <w:spacing w:after="0" w:line="360" w:lineRule="auto"/>
        <w:jc w:val="both"/>
        <w:rPr>
          <w:rFonts w:asciiTheme="minorHAnsi" w:hAnsiTheme="minorHAnsi" w:cstheme="minorHAnsi"/>
          <w:b/>
          <w:bCs/>
          <w:sz w:val="24"/>
          <w:szCs w:val="24"/>
          <w:lang w:val="en-GB"/>
        </w:rPr>
      </w:pPr>
    </w:p>
    <w:p w:rsidR="00882063" w:rsidRPr="00882063" w:rsidRDefault="00882063" w:rsidP="00882063">
      <w:pPr>
        <w:spacing w:after="0" w:line="360" w:lineRule="auto"/>
        <w:jc w:val="both"/>
        <w:rPr>
          <w:rFonts w:cstheme="minorHAnsi"/>
          <w:bCs/>
          <w:sz w:val="24"/>
          <w:szCs w:val="24"/>
          <w:lang w:val="en-GB"/>
        </w:rPr>
      </w:pPr>
      <w:r w:rsidRPr="00882063">
        <w:rPr>
          <w:rFonts w:cstheme="minorHAnsi"/>
          <w:b/>
          <w:bCs/>
          <w:sz w:val="24"/>
          <w:szCs w:val="24"/>
          <w:lang w:val="en-GB"/>
        </w:rPr>
        <w:t>Zielgruppe der Schulung:</w:t>
      </w:r>
      <w:r w:rsidRPr="00882063">
        <w:rPr>
          <w:rFonts w:cstheme="minorHAnsi"/>
          <w:bCs/>
          <w:sz w:val="24"/>
          <w:szCs w:val="24"/>
          <w:lang w:val="en-GB"/>
        </w:rPr>
        <w:t xml:space="preserve"> Jugendbetreuer, die mit NEET-Jugendlichen arbeiten (20 Teilnehmer).</w:t>
      </w:r>
    </w:p>
    <w:p w:rsidR="00882063" w:rsidRPr="00882063" w:rsidRDefault="00882063" w:rsidP="00882063">
      <w:pPr>
        <w:spacing w:after="0" w:line="360" w:lineRule="auto"/>
        <w:jc w:val="both"/>
        <w:rPr>
          <w:rFonts w:cstheme="minorHAnsi"/>
          <w:bCs/>
          <w:sz w:val="24"/>
          <w:szCs w:val="24"/>
          <w:lang w:val="en-GB"/>
        </w:rPr>
      </w:pPr>
      <w:r w:rsidRPr="00882063">
        <w:rPr>
          <w:rFonts w:cstheme="minorHAnsi"/>
          <w:bCs/>
          <w:sz w:val="24"/>
          <w:szCs w:val="24"/>
          <w:lang w:val="en-GB"/>
        </w:rPr>
        <w:t xml:space="preserve">Ziel des Schulungsprogramms ist es, Jugendbetreuer mit praktischen Fähigkeiten auszustatten, die es ihnen ermöglichen, die Motivation ihrer Klienten zu steigern und ihnen Ziele zu setzen und zu erreichen. </w:t>
      </w:r>
    </w:p>
    <w:p w:rsidR="00882063" w:rsidRPr="00882063" w:rsidRDefault="00882063" w:rsidP="00882063">
      <w:pPr>
        <w:spacing w:after="0" w:line="360" w:lineRule="auto"/>
        <w:jc w:val="both"/>
        <w:rPr>
          <w:rFonts w:cstheme="minorHAnsi"/>
          <w:bCs/>
          <w:sz w:val="24"/>
          <w:szCs w:val="24"/>
          <w:lang w:val="en-GB"/>
        </w:rPr>
      </w:pPr>
      <w:r w:rsidRPr="00882063">
        <w:rPr>
          <w:rFonts w:cstheme="minorHAnsi"/>
          <w:b/>
          <w:bCs/>
          <w:sz w:val="24"/>
          <w:szCs w:val="24"/>
          <w:lang w:val="en-GB"/>
        </w:rPr>
        <w:t>Lernumgebung:</w:t>
      </w:r>
      <w:r w:rsidRPr="00882063">
        <w:rPr>
          <w:rFonts w:cstheme="minorHAnsi"/>
          <w:bCs/>
          <w:sz w:val="24"/>
          <w:szCs w:val="24"/>
          <w:lang w:val="en-GB"/>
        </w:rPr>
        <w:t xml:space="preserve"> Das Training ist eine Kombination aus Selbststudium (2 Stunden) und praktischem pädagogischen Training von Angesicht zu Angesicht (3-4 Stunden).</w:t>
      </w:r>
    </w:p>
    <w:p w:rsidR="00882063" w:rsidRPr="00882063" w:rsidRDefault="00882063" w:rsidP="00882063">
      <w:pPr>
        <w:spacing w:after="0" w:line="360" w:lineRule="auto"/>
        <w:jc w:val="both"/>
        <w:rPr>
          <w:rFonts w:cstheme="minorHAnsi"/>
          <w:bCs/>
          <w:sz w:val="24"/>
          <w:szCs w:val="24"/>
          <w:lang w:val="en-GB"/>
        </w:rPr>
      </w:pPr>
      <w:r w:rsidRPr="00882063">
        <w:rPr>
          <w:rFonts w:cstheme="minorHAnsi"/>
          <w:b/>
          <w:bCs/>
          <w:sz w:val="24"/>
          <w:szCs w:val="24"/>
          <w:lang w:val="en-GB"/>
        </w:rPr>
        <w:t>Programm-Anmerkung</w:t>
      </w:r>
      <w:r w:rsidRPr="00882063">
        <w:rPr>
          <w:rFonts w:cstheme="minorHAnsi"/>
          <w:bCs/>
          <w:sz w:val="24"/>
          <w:szCs w:val="24"/>
          <w:lang w:val="en-GB"/>
        </w:rPr>
        <w:t>:</w:t>
      </w:r>
    </w:p>
    <w:p w:rsidR="00882063" w:rsidRPr="00882063" w:rsidRDefault="00882063" w:rsidP="00882063">
      <w:pPr>
        <w:pStyle w:val="Listenabsatz"/>
        <w:spacing w:after="0"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Dieses Training wird Jugendbetreuern helfen, zusätzliches Wissen über Motivation zu erlangen und die Beschäftigungschancen ihrer Klienten zu erhöhen. Das Training richtet sich an Jugendbetreuer, um sie mit den Werkzeugen und Fähigkeiten auszustatten, die sie benötigen, um unabhängig mit NEET-Jugendlichen zu arbeiten.</w:t>
      </w:r>
      <w:r>
        <w:rPr>
          <w:rFonts w:asciiTheme="minorHAnsi" w:eastAsiaTheme="minorHAnsi" w:hAnsiTheme="minorHAnsi" w:cstheme="minorHAnsi"/>
          <w:bCs/>
          <w:color w:val="auto"/>
          <w:sz w:val="24"/>
          <w:szCs w:val="24"/>
          <w:lang w:val="en-GB" w:eastAsia="en-US"/>
        </w:rPr>
        <w:t xml:space="preserve"> </w:t>
      </w:r>
      <w:r w:rsidRPr="00882063">
        <w:rPr>
          <w:rFonts w:asciiTheme="minorHAnsi" w:eastAsiaTheme="minorHAnsi" w:hAnsiTheme="minorHAnsi" w:cstheme="minorHAnsi"/>
          <w:bCs/>
          <w:color w:val="auto"/>
          <w:sz w:val="24"/>
          <w:szCs w:val="24"/>
          <w:lang w:val="en-GB" w:eastAsia="en-US"/>
        </w:rPr>
        <w:lastRenderedPageBreak/>
        <w:t>Der Kurs ist so strukturiert, dass praktische Fähigkeiten auf der Grundlage des erworbenen theoretischen Wissens entwickelt werden: Es werden praktische Beispiele untersucht, Aufgaben durchgeführt, die praktische Kenntnisse und Fähigkeiten über Strategien und Methoden der Jugendmotivation und des positiven Verhaltens bei der Suche nach Arbeitsmanagementmethoden und -instrumenten vermitteln, und wie man effektiv Motivationsinstrumente bei der Arbeit in einer Gruppe und individuell auswählt.</w:t>
      </w:r>
    </w:p>
    <w:p w:rsidR="00882063" w:rsidRPr="00882063" w:rsidRDefault="00882063" w:rsidP="00882063">
      <w:pPr>
        <w:spacing w:after="0" w:line="360" w:lineRule="auto"/>
        <w:jc w:val="both"/>
        <w:rPr>
          <w:rFonts w:cstheme="minorHAnsi"/>
          <w:b/>
          <w:bCs/>
          <w:sz w:val="24"/>
          <w:szCs w:val="24"/>
          <w:lang w:val="en-GB"/>
        </w:rPr>
      </w:pPr>
      <w:r w:rsidRPr="00882063">
        <w:rPr>
          <w:rFonts w:cstheme="minorHAnsi"/>
          <w:b/>
          <w:bCs/>
          <w:sz w:val="24"/>
          <w:szCs w:val="24"/>
          <w:lang w:val="en-GB"/>
        </w:rPr>
        <w:t>Während und nach dem Training verbessern sich die Jugendbetreuer:</w:t>
      </w:r>
    </w:p>
    <w:p w:rsidR="00882063" w:rsidRPr="00882063" w:rsidRDefault="00882063" w:rsidP="00882063">
      <w:pPr>
        <w:pStyle w:val="Listenabsatz"/>
        <w:spacing w:after="0"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die Fähigkeit, Gruppenmanagement zu betreiben und ein Team zu leiten;</w:t>
      </w:r>
    </w:p>
    <w:p w:rsidR="00882063" w:rsidRPr="00882063" w:rsidRDefault="00882063" w:rsidP="00882063">
      <w:pPr>
        <w:pStyle w:val="Listenabsatz"/>
        <w:spacing w:after="0"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die beruflichen Kompetenzen, die die Bewertung und Wahrnehmung der jungen Menschen bestimmen und die Motivation steigern;</w:t>
      </w:r>
    </w:p>
    <w:p w:rsidR="00882063" w:rsidRPr="00882063" w:rsidRDefault="00882063" w:rsidP="00882063">
      <w:pPr>
        <w:pStyle w:val="Listenabsatz"/>
        <w:spacing w:after="0"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Verständnis für Lehrmethoden, die die Motivationsfähigkeit der Lernenden verbessern.</w:t>
      </w:r>
    </w:p>
    <w:p w:rsidR="00882063" w:rsidRPr="00882063" w:rsidRDefault="00882063" w:rsidP="00882063">
      <w:pPr>
        <w:spacing w:after="0" w:line="360" w:lineRule="auto"/>
        <w:jc w:val="both"/>
        <w:rPr>
          <w:rFonts w:cstheme="minorHAnsi"/>
          <w:b/>
          <w:bCs/>
          <w:sz w:val="24"/>
          <w:szCs w:val="24"/>
          <w:lang w:val="en-GB"/>
        </w:rPr>
      </w:pPr>
      <w:r w:rsidRPr="00882063">
        <w:rPr>
          <w:rFonts w:cstheme="minorHAnsi"/>
          <w:b/>
          <w:bCs/>
          <w:sz w:val="24"/>
          <w:szCs w:val="24"/>
          <w:lang w:val="en-GB"/>
        </w:rPr>
        <w:t>Nach dem Training werden die Jugendbetreuer in der Lage sein:</w:t>
      </w:r>
    </w:p>
    <w:p w:rsidR="00882063" w:rsidRPr="00882063" w:rsidRDefault="00882063" w:rsidP="00882063">
      <w:pPr>
        <w:pStyle w:val="Listenabsatz"/>
        <w:spacing w:after="0"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jungen Menschen Instrumente und Möglichkeiten zur Steigerung der Motivation anzubieten;</w:t>
      </w:r>
    </w:p>
    <w:p w:rsidR="00882063" w:rsidRPr="00882063" w:rsidRDefault="00882063" w:rsidP="00882063">
      <w:pPr>
        <w:pStyle w:val="Listenabsatz"/>
        <w:spacing w:after="0"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verschiedene Lernstrategien je nach Alter, Interessen und Bedürfnissen der Klienten anwenden können;</w:t>
      </w:r>
    </w:p>
    <w:p w:rsidR="00882063" w:rsidRPr="00882063" w:rsidRDefault="00882063" w:rsidP="00882063">
      <w:pPr>
        <w:pStyle w:val="Listenabsatz"/>
        <w:spacing w:after="0"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ist in der Lage, jungen Menschen Instrumente und Möglichkeiten zur Steigerung der Motivation anzubieten;</w:t>
      </w:r>
    </w:p>
    <w:p w:rsidR="00440A3A" w:rsidRPr="00882063" w:rsidRDefault="00882063" w:rsidP="00882063">
      <w:pPr>
        <w:pStyle w:val="Listenabsatz"/>
        <w:spacing w:after="0"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können unterschiedliche Lernstrategien je nach Alter, Interessen und Bedürfnissen der Schüler oder Kunden anwenden.</w:t>
      </w:r>
    </w:p>
    <w:p w:rsidR="00882063" w:rsidRPr="003C747E" w:rsidRDefault="00882063" w:rsidP="00882063">
      <w:pPr>
        <w:pStyle w:val="Listenabsatz"/>
        <w:spacing w:after="0" w:line="360" w:lineRule="auto"/>
        <w:jc w:val="both"/>
        <w:rPr>
          <w:rFonts w:asciiTheme="minorHAnsi" w:hAnsiTheme="minorHAnsi" w:cstheme="minorHAnsi"/>
          <w:sz w:val="24"/>
          <w:szCs w:val="24"/>
          <w:lang w:val="en-GB"/>
        </w:rPr>
      </w:pPr>
    </w:p>
    <w:p w:rsidR="0047506D" w:rsidRPr="0047506D" w:rsidRDefault="00882063" w:rsidP="0047506D">
      <w:pPr>
        <w:pStyle w:val="Listenabsatz"/>
        <w:numPr>
          <w:ilvl w:val="1"/>
          <w:numId w:val="17"/>
        </w:numPr>
        <w:spacing w:after="0" w:line="276" w:lineRule="auto"/>
        <w:rPr>
          <w:rFonts w:cstheme="minorHAnsi"/>
          <w:b/>
          <w:bCs/>
          <w:sz w:val="24"/>
          <w:szCs w:val="24"/>
          <w:lang w:val="en-GB"/>
        </w:rPr>
      </w:pPr>
      <w:r>
        <w:rPr>
          <w:rFonts w:cstheme="minorHAnsi"/>
          <w:b/>
          <w:sz w:val="24"/>
          <w:szCs w:val="24"/>
          <w:lang w:val="en-GB"/>
        </w:rPr>
        <w:t>Schulung Nr. 2 (Teil</w:t>
      </w:r>
      <w:r w:rsidR="00BF7CC6" w:rsidRPr="0047506D">
        <w:rPr>
          <w:rFonts w:cstheme="minorHAnsi"/>
          <w:b/>
          <w:sz w:val="24"/>
          <w:szCs w:val="24"/>
          <w:lang w:val="en-GB"/>
        </w:rPr>
        <w:t xml:space="preserve"> 2):</w:t>
      </w:r>
      <w:r w:rsidR="00AC3AC3" w:rsidRPr="0047506D">
        <w:rPr>
          <w:rFonts w:cstheme="minorHAnsi"/>
          <w:b/>
          <w:sz w:val="24"/>
          <w:szCs w:val="24"/>
          <w:lang w:val="en-GB"/>
        </w:rPr>
        <w:t xml:space="preserve"> </w:t>
      </w:r>
      <w:r w:rsidR="00BF7CC6" w:rsidRPr="0047506D">
        <w:rPr>
          <w:rFonts w:cstheme="minorHAnsi"/>
          <w:b/>
          <w:bCs/>
          <w:sz w:val="24"/>
          <w:szCs w:val="24"/>
          <w:lang w:val="en-GB"/>
        </w:rPr>
        <w:t>“</w:t>
      </w:r>
      <w:r>
        <w:rPr>
          <w:rFonts w:cstheme="minorHAnsi"/>
          <w:b/>
          <w:bCs/>
          <w:sz w:val="24"/>
          <w:szCs w:val="24"/>
          <w:lang w:val="en-GB"/>
        </w:rPr>
        <w:t>Selbstvertrauen</w:t>
      </w:r>
      <w:r w:rsidR="00BF7CC6" w:rsidRPr="0047506D">
        <w:rPr>
          <w:rFonts w:cstheme="minorHAnsi"/>
          <w:b/>
          <w:bCs/>
          <w:sz w:val="24"/>
          <w:szCs w:val="24"/>
          <w:lang w:val="en-GB"/>
        </w:rPr>
        <w:t>”</w:t>
      </w:r>
    </w:p>
    <w:p w:rsidR="00063E3C" w:rsidRPr="00063E3C" w:rsidRDefault="00063E3C" w:rsidP="00063E3C">
      <w:pPr>
        <w:pStyle w:val="Listenabsatz"/>
        <w:spacing w:after="0" w:line="360" w:lineRule="auto"/>
        <w:rPr>
          <w:rFonts w:asciiTheme="minorHAnsi" w:hAnsiTheme="minorHAnsi" w:cstheme="minorHAnsi"/>
          <w:b/>
          <w:bCs/>
          <w:sz w:val="24"/>
          <w:szCs w:val="24"/>
          <w:lang w:val="en-GB"/>
        </w:rPr>
      </w:pPr>
    </w:p>
    <w:p w:rsidR="00882063" w:rsidRPr="00882063" w:rsidRDefault="00882063" w:rsidP="00882063">
      <w:pPr>
        <w:spacing w:line="360" w:lineRule="auto"/>
        <w:jc w:val="both"/>
        <w:rPr>
          <w:rFonts w:cstheme="minorHAnsi"/>
          <w:bCs/>
          <w:sz w:val="24"/>
          <w:szCs w:val="24"/>
          <w:lang w:val="en-GB"/>
        </w:rPr>
      </w:pPr>
      <w:r w:rsidRPr="00882063">
        <w:rPr>
          <w:rFonts w:cstheme="minorHAnsi"/>
          <w:b/>
          <w:bCs/>
          <w:sz w:val="24"/>
          <w:szCs w:val="24"/>
          <w:lang w:val="en-GB"/>
        </w:rPr>
        <w:t>Zielgruppe der Schulung:</w:t>
      </w:r>
      <w:r w:rsidRPr="00882063">
        <w:rPr>
          <w:rFonts w:cstheme="minorHAnsi"/>
          <w:bCs/>
          <w:sz w:val="24"/>
          <w:szCs w:val="24"/>
          <w:lang w:val="en-GB"/>
        </w:rPr>
        <w:t xml:space="preserve"> Jugendbetreuer, die mit NEET-Jugendlichen arbeiten (20 Teilnehmer).</w:t>
      </w:r>
    </w:p>
    <w:p w:rsidR="00882063" w:rsidRPr="00882063" w:rsidRDefault="00882063" w:rsidP="00882063">
      <w:pPr>
        <w:spacing w:line="360" w:lineRule="auto"/>
        <w:jc w:val="both"/>
        <w:rPr>
          <w:rFonts w:cstheme="minorHAnsi"/>
          <w:bCs/>
          <w:sz w:val="24"/>
          <w:szCs w:val="24"/>
          <w:lang w:val="en-GB"/>
        </w:rPr>
      </w:pPr>
      <w:r w:rsidRPr="00882063">
        <w:rPr>
          <w:rFonts w:cstheme="minorHAnsi"/>
          <w:bCs/>
          <w:sz w:val="24"/>
          <w:szCs w:val="24"/>
          <w:lang w:val="en-GB"/>
        </w:rPr>
        <w:lastRenderedPageBreak/>
        <w:t xml:space="preserve">Ziel des Trainingsprogramms ist es, Jugendbetreuer mit praktischen Fähigkeiten auszustatten, die es ihnen ermöglichen, das Selbstvertrauen ihrer Klienten in ihrer täglichen Arbeit und bei der Arbeitssuche zu stärken. </w:t>
      </w:r>
    </w:p>
    <w:p w:rsidR="00882063" w:rsidRPr="00882063" w:rsidRDefault="00882063" w:rsidP="00882063">
      <w:pPr>
        <w:spacing w:line="360" w:lineRule="auto"/>
        <w:jc w:val="both"/>
        <w:rPr>
          <w:rFonts w:cstheme="minorHAnsi"/>
          <w:bCs/>
          <w:sz w:val="24"/>
          <w:szCs w:val="24"/>
          <w:lang w:val="en-GB"/>
        </w:rPr>
      </w:pPr>
      <w:r w:rsidRPr="00882063">
        <w:rPr>
          <w:rFonts w:cstheme="minorHAnsi"/>
          <w:b/>
          <w:bCs/>
          <w:sz w:val="24"/>
          <w:szCs w:val="24"/>
          <w:lang w:val="en-GB"/>
        </w:rPr>
        <w:t>Lernumgebung:</w:t>
      </w:r>
      <w:r w:rsidRPr="00882063">
        <w:rPr>
          <w:rFonts w:cstheme="minorHAnsi"/>
          <w:bCs/>
          <w:sz w:val="24"/>
          <w:szCs w:val="24"/>
          <w:lang w:val="en-GB"/>
        </w:rPr>
        <w:t xml:space="preserve"> Das Training ist eine Kombination aus Selbststudium (2 Stunden) und praktischem pädagogischen Training von Angesicht zu Angesicht (3-4 Stunden). </w:t>
      </w:r>
    </w:p>
    <w:p w:rsidR="00882063" w:rsidRPr="00882063" w:rsidRDefault="00882063" w:rsidP="00882063">
      <w:pPr>
        <w:spacing w:line="360" w:lineRule="auto"/>
        <w:jc w:val="both"/>
        <w:rPr>
          <w:rFonts w:cstheme="minorHAnsi"/>
          <w:b/>
          <w:bCs/>
          <w:sz w:val="24"/>
          <w:szCs w:val="24"/>
          <w:lang w:val="en-GB"/>
        </w:rPr>
      </w:pPr>
      <w:r w:rsidRPr="00882063">
        <w:rPr>
          <w:rFonts w:cstheme="minorHAnsi"/>
          <w:b/>
          <w:bCs/>
          <w:sz w:val="24"/>
          <w:szCs w:val="24"/>
          <w:lang w:val="en-GB"/>
        </w:rPr>
        <w:t>Programm-Anmerkung:</w:t>
      </w:r>
    </w:p>
    <w:p w:rsidR="00882063" w:rsidRPr="00882063" w:rsidRDefault="00882063" w:rsidP="00882063">
      <w:pPr>
        <w:pStyle w:val="Listenabsatz"/>
        <w:spacing w:line="360" w:lineRule="auto"/>
        <w:jc w:val="both"/>
        <w:rPr>
          <w:rFonts w:cstheme="minorHAnsi"/>
          <w:bCs/>
          <w:sz w:val="24"/>
          <w:szCs w:val="24"/>
          <w:lang w:val="en-GB"/>
        </w:rPr>
      </w:pPr>
      <w:r w:rsidRPr="00882063">
        <w:rPr>
          <w:rFonts w:ascii="Cambria Math" w:hAnsi="Cambria Math" w:cs="Cambria Math"/>
          <w:bCs/>
          <w:sz w:val="24"/>
          <w:szCs w:val="24"/>
          <w:lang w:val="en-GB"/>
        </w:rPr>
        <w:t>⦁</w:t>
      </w:r>
      <w:r w:rsidRPr="00882063">
        <w:rPr>
          <w:rFonts w:cstheme="minorHAnsi"/>
          <w:bCs/>
          <w:sz w:val="24"/>
          <w:szCs w:val="24"/>
          <w:lang w:val="en-GB"/>
        </w:rPr>
        <w:t xml:space="preserve"> Ohne Selbstvertrauen ist es unmöglich, soziales Verhalten und Werte zu verbessern, eine multikulturelle Gesellschaft zu schaffen, die auf Liebe und Frieden zwischen den Menschen basiert, und negative Einstellungen zu verhindern. Ein geringes Selbstwertgefühl verhindert, dass man einen neuen Arbeitsplatz findet, sich bei einem Vorstellungsgespräch richtig präsentiert und seine Stärken und Kompetenzen offenbart. Diese Schulungen werden Jugendbetreuern helfen, zusätzliches Wissen über Selbstvertrauen zu erwerben. Der Kurs ist so aufgebaut, dass auf der Grundlage des erworbenen theoretischen Wissens praktische Fertigkeiten entwickelt werden: Es werden praktische Beispiele untersucht und Aufgaben durchgeführt, die praktische Kenntnisse und Fertigkeiten darüber vermitteln, wie junge Menschen ihre Stärken und Schwächen erkennen können, um selbstzufriedener zu werden, Konflikte zu lösen und sich schneller aus stressigen Situationen zu befreien und eine stärkere "Immunität" gegenüber Druck und negativen Emotionen zu entwickeln.</w:t>
      </w:r>
    </w:p>
    <w:p w:rsidR="00882063" w:rsidRPr="00882063" w:rsidRDefault="00882063" w:rsidP="00882063">
      <w:pPr>
        <w:spacing w:line="360" w:lineRule="auto"/>
        <w:jc w:val="both"/>
        <w:rPr>
          <w:rFonts w:cstheme="minorHAnsi"/>
          <w:b/>
          <w:bCs/>
          <w:sz w:val="24"/>
          <w:szCs w:val="24"/>
          <w:lang w:val="en-GB"/>
        </w:rPr>
      </w:pPr>
      <w:r w:rsidRPr="00882063">
        <w:rPr>
          <w:rFonts w:cstheme="minorHAnsi"/>
          <w:b/>
          <w:bCs/>
          <w:sz w:val="24"/>
          <w:szCs w:val="24"/>
          <w:lang w:val="en-GB"/>
        </w:rPr>
        <w:t>Während und nach der Ausbildung verbessern sich die Jugendbetreuer:</w:t>
      </w:r>
    </w:p>
    <w:p w:rsidR="00882063" w:rsidRPr="00882063" w:rsidRDefault="00882063" w:rsidP="00882063">
      <w:pPr>
        <w:pStyle w:val="Listenabsatz"/>
        <w:spacing w:line="360" w:lineRule="auto"/>
        <w:jc w:val="both"/>
        <w:rPr>
          <w:rFonts w:cstheme="minorHAnsi"/>
          <w:bCs/>
          <w:sz w:val="24"/>
          <w:szCs w:val="24"/>
          <w:lang w:val="en-GB"/>
        </w:rPr>
      </w:pPr>
      <w:r w:rsidRPr="00882063">
        <w:rPr>
          <w:rFonts w:ascii="Cambria Math" w:hAnsi="Cambria Math" w:cs="Cambria Math"/>
          <w:bCs/>
          <w:sz w:val="24"/>
          <w:szCs w:val="24"/>
          <w:lang w:val="en-GB"/>
        </w:rPr>
        <w:t>⦁</w:t>
      </w:r>
      <w:r w:rsidRPr="00882063">
        <w:rPr>
          <w:rFonts w:cstheme="minorHAnsi"/>
          <w:bCs/>
          <w:sz w:val="24"/>
          <w:szCs w:val="24"/>
          <w:lang w:val="en-GB"/>
        </w:rPr>
        <w:t xml:space="preserve"> die Fähigkeit, eine Gruppe zu leiten und ein Team zu führen.</w:t>
      </w:r>
    </w:p>
    <w:p w:rsidR="00882063" w:rsidRPr="00882063" w:rsidRDefault="00882063" w:rsidP="00882063">
      <w:pPr>
        <w:pStyle w:val="Listenabsatz"/>
        <w:spacing w:line="360" w:lineRule="auto"/>
        <w:jc w:val="both"/>
        <w:rPr>
          <w:rFonts w:cstheme="minorHAnsi"/>
          <w:bCs/>
          <w:sz w:val="24"/>
          <w:szCs w:val="24"/>
          <w:lang w:val="en-GB"/>
        </w:rPr>
      </w:pPr>
      <w:r w:rsidRPr="00882063">
        <w:rPr>
          <w:rFonts w:ascii="Cambria Math" w:hAnsi="Cambria Math" w:cs="Cambria Math"/>
          <w:bCs/>
          <w:sz w:val="24"/>
          <w:szCs w:val="24"/>
          <w:lang w:val="en-GB"/>
        </w:rPr>
        <w:t>⦁</w:t>
      </w:r>
      <w:r w:rsidRPr="00882063">
        <w:rPr>
          <w:rFonts w:cstheme="minorHAnsi"/>
          <w:bCs/>
          <w:sz w:val="24"/>
          <w:szCs w:val="24"/>
          <w:lang w:val="en-GB"/>
        </w:rPr>
        <w:t xml:space="preserve"> die beruflichen Kompetenzen, die für die Bewertung und Wahrnehmung des Selbstbewusstseins der jungen Menschen ausschlaggebend sind.</w:t>
      </w:r>
    </w:p>
    <w:p w:rsidR="00882063" w:rsidRPr="00882063" w:rsidRDefault="00882063" w:rsidP="00882063">
      <w:pPr>
        <w:spacing w:line="360" w:lineRule="auto"/>
        <w:jc w:val="both"/>
        <w:rPr>
          <w:rFonts w:cstheme="minorHAnsi"/>
          <w:b/>
          <w:bCs/>
          <w:sz w:val="24"/>
          <w:szCs w:val="24"/>
          <w:lang w:val="en-GB"/>
        </w:rPr>
      </w:pPr>
      <w:r w:rsidRPr="00882063">
        <w:rPr>
          <w:rFonts w:cstheme="minorHAnsi"/>
          <w:b/>
          <w:bCs/>
          <w:sz w:val="24"/>
          <w:szCs w:val="24"/>
          <w:lang w:val="en-GB"/>
        </w:rPr>
        <w:t>Nach der Ausbildung sind die Jugendbetreuer in der Lage:</w:t>
      </w:r>
    </w:p>
    <w:p w:rsidR="00882063" w:rsidRPr="00882063" w:rsidRDefault="00882063" w:rsidP="00882063">
      <w:pPr>
        <w:pStyle w:val="Listenabsatz"/>
        <w:spacing w:line="360" w:lineRule="auto"/>
        <w:jc w:val="both"/>
        <w:rPr>
          <w:rFonts w:cstheme="minorHAnsi"/>
          <w:bCs/>
          <w:sz w:val="24"/>
          <w:szCs w:val="24"/>
          <w:lang w:val="en-GB"/>
        </w:rPr>
      </w:pPr>
      <w:r w:rsidRPr="00882063">
        <w:rPr>
          <w:rFonts w:ascii="Cambria Math" w:hAnsi="Cambria Math" w:cs="Cambria Math"/>
          <w:bCs/>
          <w:sz w:val="24"/>
          <w:szCs w:val="24"/>
          <w:lang w:val="en-GB"/>
        </w:rPr>
        <w:t>⦁</w:t>
      </w:r>
      <w:r w:rsidRPr="00882063">
        <w:rPr>
          <w:rFonts w:cstheme="minorHAnsi"/>
          <w:bCs/>
          <w:sz w:val="24"/>
          <w:szCs w:val="24"/>
          <w:lang w:val="en-GB"/>
        </w:rPr>
        <w:t xml:space="preserve"> jungen Menschen Instrumente und Möglichkeiten anzubieten, um Selbstvertrauen zu entwickeln;</w:t>
      </w:r>
    </w:p>
    <w:p w:rsidR="00882063" w:rsidRPr="00882063" w:rsidRDefault="00882063" w:rsidP="00882063">
      <w:pPr>
        <w:pStyle w:val="Listenabsatz"/>
        <w:spacing w:line="360" w:lineRule="auto"/>
        <w:jc w:val="both"/>
        <w:rPr>
          <w:rFonts w:cstheme="minorHAnsi"/>
          <w:bCs/>
          <w:sz w:val="24"/>
          <w:szCs w:val="24"/>
          <w:lang w:val="en-GB"/>
        </w:rPr>
      </w:pPr>
      <w:r w:rsidRPr="00882063">
        <w:rPr>
          <w:rFonts w:ascii="Cambria Math" w:hAnsi="Cambria Math" w:cs="Cambria Math"/>
          <w:bCs/>
          <w:sz w:val="24"/>
          <w:szCs w:val="24"/>
          <w:lang w:val="en-GB"/>
        </w:rPr>
        <w:lastRenderedPageBreak/>
        <w:t>⦁</w:t>
      </w:r>
      <w:r w:rsidRPr="00882063">
        <w:rPr>
          <w:rFonts w:cstheme="minorHAnsi"/>
          <w:bCs/>
          <w:sz w:val="24"/>
          <w:szCs w:val="24"/>
          <w:lang w:val="en-GB"/>
        </w:rPr>
        <w:t xml:space="preserve"> ihre beruflichen Kompetenzen zu stärken und zu vertiefen, indem sie die Einschätzung und Wahrnehmung des Selbstbewusstseins der jungen Menschen bestimmen;</w:t>
      </w:r>
    </w:p>
    <w:p w:rsidR="00882063" w:rsidRPr="00882063" w:rsidRDefault="00882063" w:rsidP="00882063">
      <w:pPr>
        <w:pStyle w:val="Listenabsatz"/>
        <w:spacing w:line="360" w:lineRule="auto"/>
        <w:jc w:val="both"/>
        <w:rPr>
          <w:rFonts w:cstheme="minorHAnsi"/>
          <w:bCs/>
          <w:sz w:val="24"/>
          <w:szCs w:val="24"/>
          <w:lang w:val="en-GB"/>
        </w:rPr>
      </w:pPr>
      <w:r w:rsidRPr="00882063">
        <w:rPr>
          <w:rFonts w:ascii="Cambria Math" w:hAnsi="Cambria Math" w:cs="Cambria Math"/>
          <w:bCs/>
          <w:sz w:val="24"/>
          <w:szCs w:val="24"/>
          <w:lang w:val="en-GB"/>
        </w:rPr>
        <w:t>⦁</w:t>
      </w:r>
      <w:r w:rsidRPr="00882063">
        <w:rPr>
          <w:rFonts w:cstheme="minorHAnsi"/>
          <w:bCs/>
          <w:sz w:val="24"/>
          <w:szCs w:val="24"/>
          <w:lang w:val="en-GB"/>
        </w:rPr>
        <w:t xml:space="preserve"> sind in der Lage, verschiedene Lernstrategien je nach Alter, Interessen und Bedürfnissen der Kunden anzuwenden;</w:t>
      </w:r>
    </w:p>
    <w:p w:rsidR="00882063" w:rsidRPr="00882063" w:rsidRDefault="00882063" w:rsidP="00882063">
      <w:pPr>
        <w:pStyle w:val="Listenabsatz"/>
        <w:spacing w:line="360" w:lineRule="auto"/>
        <w:jc w:val="both"/>
        <w:rPr>
          <w:rFonts w:cstheme="minorHAnsi"/>
          <w:bCs/>
          <w:sz w:val="24"/>
          <w:szCs w:val="24"/>
          <w:lang w:val="en-GB"/>
        </w:rPr>
      </w:pPr>
      <w:r w:rsidRPr="00882063">
        <w:rPr>
          <w:rFonts w:ascii="Cambria Math" w:hAnsi="Cambria Math" w:cs="Cambria Math"/>
          <w:bCs/>
          <w:sz w:val="24"/>
          <w:szCs w:val="24"/>
          <w:lang w:val="en-GB"/>
        </w:rPr>
        <w:t>⦁</w:t>
      </w:r>
      <w:r w:rsidRPr="00882063">
        <w:rPr>
          <w:rFonts w:cstheme="minorHAnsi"/>
          <w:bCs/>
          <w:sz w:val="24"/>
          <w:szCs w:val="24"/>
          <w:lang w:val="en-GB"/>
        </w:rPr>
        <w:t xml:space="preserve"> kann jungen Menschen Hilfsmittel und Gelegenheiten zum "Aufbau" von Selbstvertrauen anbieten;</w:t>
      </w:r>
    </w:p>
    <w:p w:rsidR="00AC3AC3" w:rsidRDefault="00882063" w:rsidP="00882063">
      <w:pPr>
        <w:pStyle w:val="Listenabsatz"/>
        <w:spacing w:line="360" w:lineRule="auto"/>
        <w:jc w:val="both"/>
        <w:rPr>
          <w:rFonts w:cstheme="minorHAnsi"/>
          <w:bCs/>
          <w:sz w:val="24"/>
          <w:szCs w:val="24"/>
          <w:lang w:val="en-GB"/>
        </w:rPr>
      </w:pPr>
      <w:r w:rsidRPr="00882063">
        <w:rPr>
          <w:rFonts w:ascii="Cambria Math" w:hAnsi="Cambria Math" w:cs="Cambria Math"/>
          <w:bCs/>
          <w:sz w:val="24"/>
          <w:szCs w:val="24"/>
          <w:lang w:val="en-GB"/>
        </w:rPr>
        <w:t>⦁</w:t>
      </w:r>
      <w:r w:rsidRPr="00882063">
        <w:rPr>
          <w:rFonts w:cstheme="minorHAnsi"/>
          <w:bCs/>
          <w:sz w:val="24"/>
          <w:szCs w:val="24"/>
          <w:lang w:val="en-GB"/>
        </w:rPr>
        <w:t xml:space="preserve"> sind in der Lage, verschiedene Lernstrategien je nach Alter, Interessen und Bedürfnissen der Schüler oder Kunden anzuwenden.</w:t>
      </w:r>
    </w:p>
    <w:p w:rsidR="00882063" w:rsidRPr="00882063" w:rsidRDefault="00882063" w:rsidP="00882063">
      <w:pPr>
        <w:pStyle w:val="Listenabsatz"/>
        <w:spacing w:line="360" w:lineRule="auto"/>
        <w:jc w:val="both"/>
        <w:rPr>
          <w:rFonts w:cstheme="minorHAnsi"/>
          <w:sz w:val="24"/>
          <w:szCs w:val="24"/>
        </w:rPr>
      </w:pPr>
    </w:p>
    <w:p w:rsidR="00AC3AC3" w:rsidRDefault="00882063" w:rsidP="0047506D">
      <w:pPr>
        <w:pStyle w:val="Listenabsatz"/>
        <w:numPr>
          <w:ilvl w:val="1"/>
          <w:numId w:val="17"/>
        </w:numPr>
        <w:spacing w:line="276" w:lineRule="auto"/>
        <w:rPr>
          <w:b/>
          <w:sz w:val="24"/>
          <w:szCs w:val="24"/>
        </w:rPr>
      </w:pPr>
      <w:r>
        <w:rPr>
          <w:b/>
          <w:sz w:val="24"/>
          <w:szCs w:val="24"/>
        </w:rPr>
        <w:t>Schulung Nr</w:t>
      </w:r>
      <w:r w:rsidR="00AC3AC3" w:rsidRPr="00AC3AC3">
        <w:rPr>
          <w:b/>
          <w:sz w:val="24"/>
          <w:szCs w:val="24"/>
        </w:rPr>
        <w:t xml:space="preserve">. 3: </w:t>
      </w:r>
      <w:r>
        <w:rPr>
          <w:b/>
          <w:sz w:val="24"/>
          <w:szCs w:val="24"/>
        </w:rPr>
        <w:t>«Mentale Gesundheit</w:t>
      </w:r>
      <w:r w:rsidR="00BF7CC6" w:rsidRPr="00AC3AC3">
        <w:rPr>
          <w:b/>
          <w:sz w:val="24"/>
          <w:szCs w:val="24"/>
        </w:rPr>
        <w:t>»</w:t>
      </w:r>
    </w:p>
    <w:p w:rsidR="00AC3AC3" w:rsidRPr="00AC3AC3" w:rsidRDefault="00AC3AC3" w:rsidP="00AC3AC3">
      <w:pPr>
        <w:pStyle w:val="Listenabsatz"/>
        <w:spacing w:line="276" w:lineRule="auto"/>
        <w:ind w:left="1080"/>
        <w:rPr>
          <w:b/>
          <w:sz w:val="24"/>
          <w:szCs w:val="24"/>
        </w:rPr>
      </w:pPr>
    </w:p>
    <w:p w:rsidR="00882063" w:rsidRPr="00882063" w:rsidRDefault="00882063" w:rsidP="00882063">
      <w:pPr>
        <w:spacing w:line="360" w:lineRule="auto"/>
        <w:jc w:val="both"/>
        <w:rPr>
          <w:rFonts w:cstheme="minorHAnsi"/>
          <w:bCs/>
          <w:sz w:val="24"/>
          <w:szCs w:val="24"/>
          <w:lang w:val="en-GB"/>
        </w:rPr>
      </w:pPr>
      <w:r w:rsidRPr="000B335B">
        <w:rPr>
          <w:rFonts w:cstheme="minorHAnsi"/>
          <w:b/>
          <w:bCs/>
          <w:sz w:val="24"/>
          <w:szCs w:val="24"/>
          <w:lang w:val="en-GB"/>
        </w:rPr>
        <w:t>Zielgruppe der Schulung:</w:t>
      </w:r>
      <w:r w:rsidRPr="00882063">
        <w:rPr>
          <w:rFonts w:cstheme="minorHAnsi"/>
          <w:bCs/>
          <w:sz w:val="24"/>
          <w:szCs w:val="24"/>
          <w:lang w:val="en-GB"/>
        </w:rPr>
        <w:t xml:space="preserve"> Lehrkräfte und Erzieher, die mit psychisch beeinträchtigten Schülern arbeiten</w:t>
      </w:r>
    </w:p>
    <w:p w:rsidR="00882063" w:rsidRPr="00882063" w:rsidRDefault="00882063" w:rsidP="00882063">
      <w:pPr>
        <w:spacing w:line="360" w:lineRule="auto"/>
        <w:jc w:val="both"/>
        <w:rPr>
          <w:rFonts w:cstheme="minorHAnsi"/>
          <w:bCs/>
          <w:sz w:val="24"/>
          <w:szCs w:val="24"/>
          <w:lang w:val="en-GB"/>
        </w:rPr>
      </w:pPr>
      <w:r w:rsidRPr="00882063">
        <w:rPr>
          <w:rFonts w:cstheme="minorHAnsi"/>
          <w:bCs/>
          <w:sz w:val="24"/>
          <w:szCs w:val="24"/>
          <w:lang w:val="en-GB"/>
        </w:rPr>
        <w:t xml:space="preserve">Ziel des Schulungsprogramms ist es, Lehrern theoretisches Wissen und praktische Fertigkeiten über psychische Gesundheit zu vermitteln, um eine einfühlsamere und resonantere Beziehung zwischen Lehrer und Schüler zu schaffen. </w:t>
      </w:r>
    </w:p>
    <w:p w:rsidR="00882063" w:rsidRPr="00882063" w:rsidRDefault="00882063" w:rsidP="00882063">
      <w:pPr>
        <w:spacing w:line="360" w:lineRule="auto"/>
        <w:jc w:val="both"/>
        <w:rPr>
          <w:rFonts w:cstheme="minorHAnsi"/>
          <w:bCs/>
          <w:sz w:val="24"/>
          <w:szCs w:val="24"/>
          <w:lang w:val="en-GB"/>
        </w:rPr>
      </w:pPr>
      <w:r w:rsidRPr="000B335B">
        <w:rPr>
          <w:rFonts w:cstheme="minorHAnsi"/>
          <w:b/>
          <w:bCs/>
          <w:sz w:val="24"/>
          <w:szCs w:val="24"/>
          <w:lang w:val="en-GB"/>
        </w:rPr>
        <w:t>Lernumgebung:</w:t>
      </w:r>
      <w:r w:rsidRPr="00882063">
        <w:rPr>
          <w:rFonts w:cstheme="minorHAnsi"/>
          <w:bCs/>
          <w:sz w:val="24"/>
          <w:szCs w:val="24"/>
          <w:lang w:val="en-GB"/>
        </w:rPr>
        <w:t xml:space="preserve"> Das gesamte Training ist eine Kombination aus E-Learning (4 Stunden) und praktischem pädagogischen Präsenztraining (2-4 Stunden).</w:t>
      </w:r>
    </w:p>
    <w:p w:rsidR="00882063" w:rsidRPr="000B335B" w:rsidRDefault="00882063" w:rsidP="000B335B">
      <w:pPr>
        <w:spacing w:line="360" w:lineRule="auto"/>
        <w:jc w:val="both"/>
        <w:rPr>
          <w:rFonts w:cstheme="minorHAnsi"/>
          <w:bCs/>
          <w:sz w:val="24"/>
          <w:szCs w:val="24"/>
          <w:lang w:val="en-GB"/>
        </w:rPr>
      </w:pPr>
      <w:r w:rsidRPr="000B335B">
        <w:rPr>
          <w:rFonts w:cstheme="minorHAnsi"/>
          <w:b/>
          <w:bCs/>
          <w:sz w:val="24"/>
          <w:szCs w:val="24"/>
          <w:lang w:val="en-GB"/>
        </w:rPr>
        <w:t>Kommentar zum Programm:</w:t>
      </w:r>
      <w:r w:rsidRPr="000B335B">
        <w:rPr>
          <w:rFonts w:cstheme="minorHAnsi"/>
          <w:bCs/>
          <w:sz w:val="24"/>
          <w:szCs w:val="24"/>
          <w:lang w:val="en-GB"/>
        </w:rPr>
        <w:t xml:space="preserve"> Dieses Trainingsmodul wird Lehrern und Erziehern </w:t>
      </w:r>
      <w:proofErr w:type="gramStart"/>
      <w:r w:rsidRPr="000B335B">
        <w:rPr>
          <w:rFonts w:cstheme="minorHAnsi"/>
          <w:bCs/>
          <w:sz w:val="24"/>
          <w:szCs w:val="24"/>
          <w:lang w:val="en-GB"/>
        </w:rPr>
        <w:t>helfen,:</w:t>
      </w:r>
      <w:proofErr w:type="gramEnd"/>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ihr theoretisches Wissen über verschiedene psychische Gesundheitsstörungen anhand von Krankheitsbildern zu erweitern</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schwierige Unterrichtssituationen, die durch psychische Probleme verursacht werden, kennen zu lernen</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ihre praktischen Fähigkeiten mit vielen nützlichen Hilfsmitteln zu erweitern</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ihre Leistungen im Unterricht zu verbessern</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die Rollen und Verantwortlichkeiten von Lehrern und Schülern neu zu überdenken</w:t>
      </w:r>
    </w:p>
    <w:p w:rsidR="00882063" w:rsidRPr="000B335B" w:rsidRDefault="00882063" w:rsidP="000B335B">
      <w:pPr>
        <w:spacing w:line="360" w:lineRule="auto"/>
        <w:jc w:val="both"/>
        <w:rPr>
          <w:rFonts w:cstheme="minorHAnsi"/>
          <w:b/>
          <w:bCs/>
          <w:sz w:val="24"/>
          <w:szCs w:val="24"/>
          <w:lang w:val="en-GB"/>
        </w:rPr>
      </w:pPr>
      <w:r w:rsidRPr="000B335B">
        <w:rPr>
          <w:rFonts w:cstheme="minorHAnsi"/>
          <w:b/>
          <w:bCs/>
          <w:sz w:val="24"/>
          <w:szCs w:val="24"/>
          <w:lang w:val="en-GB"/>
        </w:rPr>
        <w:t>Während der Ausbildung verbessern sich Lehrer und Erzieher:</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lastRenderedPageBreak/>
        <w:t>⦁</w:t>
      </w:r>
      <w:r w:rsidRPr="00882063">
        <w:rPr>
          <w:rFonts w:asciiTheme="minorHAnsi" w:eastAsiaTheme="minorHAnsi" w:hAnsiTheme="minorHAnsi" w:cstheme="minorHAnsi"/>
          <w:bCs/>
          <w:color w:val="auto"/>
          <w:sz w:val="24"/>
          <w:szCs w:val="24"/>
          <w:lang w:val="en-GB" w:eastAsia="en-US"/>
        </w:rPr>
        <w:t xml:space="preserve"> ihre Kompetenz im Unterrichten von Schülern mit psychischen Problemen; sowohl theoretisch als auch praktisch</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ein professionelles Verständnis für die nahezu allgegenwärtige Präsenz von Problemen der psychischen Gesundheit in unserer modernen Welt und nützliche Wege, um Störungen zu verhindern </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ihre praktischen Fähigkeiten, giftige Pädagogik zu vermeiden und sich stattdessen auf die einzelne Person und ihre Stärken zu konzentrieren</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ihre Kommunikations- und Zuhörfähigkeiten bei der Arbeit mit Schülern</w:t>
      </w:r>
    </w:p>
    <w:p w:rsidR="00882063" w:rsidRPr="000B335B" w:rsidRDefault="00882063" w:rsidP="000B335B">
      <w:pPr>
        <w:spacing w:line="360" w:lineRule="auto"/>
        <w:jc w:val="both"/>
        <w:rPr>
          <w:rFonts w:cstheme="minorHAnsi"/>
          <w:b/>
          <w:bCs/>
          <w:sz w:val="24"/>
          <w:szCs w:val="24"/>
          <w:lang w:val="en-GB"/>
        </w:rPr>
      </w:pPr>
      <w:r w:rsidRPr="000B335B">
        <w:rPr>
          <w:rFonts w:cstheme="minorHAnsi"/>
          <w:b/>
          <w:bCs/>
          <w:sz w:val="24"/>
          <w:szCs w:val="24"/>
          <w:lang w:val="en-GB"/>
        </w:rPr>
        <w:t>Nach der Fortbildung werden Lehrer und Erzieher in der Lage sein</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individuelle Bedürfnisse und Fähigkeiten von Schülern zu erkennen und dabei wissenschaftlich anerkannte Techniken und professionelle Methoden anzuwenden</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eine gesunde und freudige Atmosphäre im Klassenzimmer zu schaffen, in der sich jeder zugehörig fühlt</w:t>
      </w:r>
    </w:p>
    <w:p w:rsidR="00882063" w:rsidRPr="00882063"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im Bedarfsfall die richtigen Personen und Fachleute ansprechen </w:t>
      </w:r>
    </w:p>
    <w:p w:rsidR="00676706" w:rsidRDefault="00882063" w:rsidP="00882063">
      <w:pPr>
        <w:pStyle w:val="Listenabsatz"/>
        <w:spacing w:line="360" w:lineRule="auto"/>
        <w:jc w:val="both"/>
        <w:rPr>
          <w:rFonts w:asciiTheme="minorHAnsi" w:eastAsiaTheme="minorHAnsi" w:hAnsiTheme="minorHAnsi" w:cstheme="minorHAnsi"/>
          <w:bCs/>
          <w:color w:val="auto"/>
          <w:sz w:val="24"/>
          <w:szCs w:val="24"/>
          <w:lang w:val="en-GB" w:eastAsia="en-US"/>
        </w:rPr>
      </w:pPr>
      <w:r w:rsidRPr="00882063">
        <w:rPr>
          <w:rFonts w:ascii="Cambria Math" w:eastAsiaTheme="minorHAnsi" w:hAnsi="Cambria Math" w:cs="Cambria Math"/>
          <w:bCs/>
          <w:color w:val="auto"/>
          <w:sz w:val="24"/>
          <w:szCs w:val="24"/>
          <w:lang w:val="en-GB" w:eastAsia="en-US"/>
        </w:rPr>
        <w:t>⦁</w:t>
      </w:r>
      <w:r w:rsidRPr="00882063">
        <w:rPr>
          <w:rFonts w:asciiTheme="minorHAnsi" w:eastAsiaTheme="minorHAnsi" w:hAnsiTheme="minorHAnsi" w:cstheme="minorHAnsi"/>
          <w:bCs/>
          <w:color w:val="auto"/>
          <w:sz w:val="24"/>
          <w:szCs w:val="24"/>
          <w:lang w:val="en-GB" w:eastAsia="en-US"/>
        </w:rPr>
        <w:t xml:space="preserve"> eine Verbesserung des Unterrichts und der persönlichen Gesundheit zu beobachten</w:t>
      </w:r>
    </w:p>
    <w:p w:rsidR="000B335B" w:rsidRPr="00882063" w:rsidRDefault="000B335B" w:rsidP="00882063">
      <w:pPr>
        <w:pStyle w:val="Listenabsatz"/>
        <w:spacing w:line="360" w:lineRule="auto"/>
        <w:jc w:val="both"/>
        <w:rPr>
          <w:rFonts w:cstheme="minorHAnsi"/>
          <w:sz w:val="24"/>
          <w:szCs w:val="24"/>
          <w:shd w:val="clear" w:color="auto" w:fill="FFFFFF"/>
          <w:lang w:val="en-GB"/>
        </w:rPr>
      </w:pPr>
    </w:p>
    <w:p w:rsidR="005B4F5E" w:rsidRDefault="000B335B" w:rsidP="0047506D">
      <w:pPr>
        <w:pStyle w:val="paragraph"/>
        <w:numPr>
          <w:ilvl w:val="1"/>
          <w:numId w:val="17"/>
        </w:numPr>
        <w:spacing w:before="0" w:beforeAutospacing="0" w:after="0" w:afterAutospacing="0" w:line="276" w:lineRule="auto"/>
        <w:textAlignment w:val="baseline"/>
        <w:rPr>
          <w:rStyle w:val="eop"/>
          <w:rFonts w:ascii="Calibri" w:hAnsi="Calibri" w:cs="Calibri"/>
          <w:color w:val="000000"/>
        </w:rPr>
      </w:pPr>
      <w:r>
        <w:rPr>
          <w:rStyle w:val="normaltextrun"/>
          <w:rFonts w:ascii="Calibri" w:hAnsi="Calibri" w:cs="Calibri"/>
          <w:b/>
          <w:bCs/>
          <w:color w:val="000000"/>
          <w:lang w:val="en-US"/>
        </w:rPr>
        <w:t>Schulung Nr</w:t>
      </w:r>
      <w:r w:rsidR="005B4F5E" w:rsidRPr="005B4F5E">
        <w:rPr>
          <w:rStyle w:val="normaltextrun"/>
          <w:rFonts w:ascii="Calibri" w:hAnsi="Calibri" w:cs="Calibri"/>
          <w:b/>
          <w:bCs/>
          <w:color w:val="000000"/>
          <w:lang w:val="en-US"/>
        </w:rPr>
        <w:t xml:space="preserve">. 4: </w:t>
      </w:r>
      <w:r w:rsidR="005B4F5E" w:rsidRPr="0047506D">
        <w:rPr>
          <w:rStyle w:val="normaltextrun"/>
          <w:rFonts w:ascii="Calibri" w:hAnsi="Calibri" w:cs="Calibri"/>
          <w:b/>
          <w:bCs/>
          <w:color w:val="000000"/>
          <w:lang w:val="en-US"/>
        </w:rPr>
        <w:t>“</w:t>
      </w:r>
      <w:r>
        <w:rPr>
          <w:rStyle w:val="normaltextrun"/>
          <w:rFonts w:ascii="Calibri" w:hAnsi="Calibri" w:cs="Calibri"/>
          <w:b/>
          <w:bCs/>
          <w:color w:val="000000"/>
          <w:lang w:val="en-US"/>
        </w:rPr>
        <w:t>Fremdsprachige Lernende</w:t>
      </w:r>
      <w:r w:rsidR="005B4F5E" w:rsidRPr="0047506D">
        <w:rPr>
          <w:rStyle w:val="normaltextrun"/>
          <w:rFonts w:ascii="Calibri" w:hAnsi="Calibri" w:cs="Calibri"/>
          <w:b/>
          <w:bCs/>
          <w:color w:val="000000"/>
          <w:lang w:val="en-US"/>
        </w:rPr>
        <w:t>”</w:t>
      </w:r>
      <w:r w:rsidR="005B4F5E" w:rsidRPr="0047506D">
        <w:rPr>
          <w:rStyle w:val="eop"/>
          <w:rFonts w:ascii="Calibri" w:hAnsi="Calibri" w:cs="Calibri"/>
          <w:color w:val="000000"/>
        </w:rPr>
        <w:t> </w:t>
      </w:r>
    </w:p>
    <w:p w:rsidR="005B4F5E" w:rsidRPr="005B4F5E" w:rsidRDefault="005B4F5E" w:rsidP="0047506D">
      <w:pPr>
        <w:pStyle w:val="paragraph"/>
        <w:spacing w:before="0" w:beforeAutospacing="0" w:after="0" w:afterAutospacing="0"/>
        <w:textAlignment w:val="baseline"/>
        <w:rPr>
          <w:rFonts w:ascii="Calibri" w:hAnsi="Calibri" w:cs="Calibri"/>
          <w:b/>
          <w:bCs/>
          <w:color w:val="000000"/>
          <w:lang w:val="en-US"/>
        </w:rPr>
      </w:pPr>
      <w:r w:rsidRPr="005B4F5E">
        <w:rPr>
          <w:rStyle w:val="eop"/>
          <w:rFonts w:ascii="Calibri" w:hAnsi="Calibri" w:cs="Calibri"/>
          <w:color w:val="000000"/>
        </w:rPr>
        <w:t> </w:t>
      </w:r>
    </w:p>
    <w:p w:rsidR="000B335B" w:rsidRPr="000B335B" w:rsidRDefault="000B335B" w:rsidP="000B335B">
      <w:pPr>
        <w:pStyle w:val="paragraph"/>
        <w:spacing w:line="360" w:lineRule="auto"/>
        <w:jc w:val="both"/>
        <w:textAlignment w:val="baseline"/>
        <w:rPr>
          <w:rStyle w:val="normaltextrun"/>
          <w:rFonts w:ascii="Calibri" w:hAnsi="Calibri" w:cs="Calibri"/>
          <w:bCs/>
          <w:color w:val="000000"/>
          <w:lang w:val="en-GB"/>
        </w:rPr>
      </w:pPr>
      <w:r w:rsidRPr="000B335B">
        <w:rPr>
          <w:rStyle w:val="normaltextrun"/>
          <w:rFonts w:ascii="Calibri" w:hAnsi="Calibri" w:cs="Calibri"/>
          <w:b/>
          <w:bCs/>
          <w:color w:val="000000"/>
          <w:lang w:val="en-GB"/>
        </w:rPr>
        <w:t>Zielgruppe der Schulung:</w:t>
      </w:r>
      <w:r w:rsidRPr="000B335B">
        <w:rPr>
          <w:rStyle w:val="normaltextrun"/>
          <w:rFonts w:ascii="Calibri" w:hAnsi="Calibri" w:cs="Calibri"/>
          <w:bCs/>
          <w:color w:val="000000"/>
          <w:lang w:val="en-GB"/>
        </w:rPr>
        <w:t xml:space="preserve"> Lehrer und Erzieher, die mit Schülern unterschiedlicher Herkunft arbeiten  </w:t>
      </w:r>
    </w:p>
    <w:p w:rsidR="000B335B" w:rsidRPr="000B335B" w:rsidRDefault="000B335B" w:rsidP="000B335B">
      <w:pPr>
        <w:pStyle w:val="paragraph"/>
        <w:spacing w:line="360" w:lineRule="auto"/>
        <w:jc w:val="both"/>
        <w:textAlignment w:val="baseline"/>
        <w:rPr>
          <w:rStyle w:val="normaltextrun"/>
          <w:rFonts w:ascii="Calibri" w:hAnsi="Calibri" w:cs="Calibri"/>
          <w:bCs/>
          <w:color w:val="000000"/>
          <w:lang w:val="en-GB"/>
        </w:rPr>
      </w:pPr>
      <w:r w:rsidRPr="000B335B">
        <w:rPr>
          <w:rStyle w:val="normaltextrun"/>
          <w:rFonts w:ascii="Calibri" w:hAnsi="Calibri" w:cs="Calibri"/>
          <w:bCs/>
          <w:color w:val="000000"/>
          <w:lang w:val="en-GB"/>
        </w:rPr>
        <w:t xml:space="preserve">Ziel des Schulungsprogramms ist es, Lehrern und Erziehern theoretische und praktische Fähigkeiten zu vermitteln, um eine Lernumgebung zu schaffen, die respektvolle Brücken zwischen den verschiedenen sprachlichen Identitäten der Schüler baut, Einheit schafft und Neugier auf verschiedene Kulturen und Sprachen im Klassenzimmer weckt.  </w:t>
      </w:r>
    </w:p>
    <w:p w:rsidR="000B335B" w:rsidRPr="000B335B" w:rsidRDefault="000B335B" w:rsidP="000B335B">
      <w:pPr>
        <w:pStyle w:val="paragraph"/>
        <w:spacing w:line="360" w:lineRule="auto"/>
        <w:jc w:val="both"/>
        <w:textAlignment w:val="baseline"/>
        <w:rPr>
          <w:rStyle w:val="normaltextrun"/>
          <w:rFonts w:ascii="Calibri" w:hAnsi="Calibri" w:cs="Calibri"/>
          <w:bCs/>
          <w:color w:val="000000"/>
          <w:lang w:val="en-GB"/>
        </w:rPr>
      </w:pPr>
      <w:r w:rsidRPr="000B335B">
        <w:rPr>
          <w:rStyle w:val="normaltextrun"/>
          <w:rFonts w:ascii="Calibri" w:hAnsi="Calibri" w:cs="Calibri"/>
          <w:b/>
          <w:bCs/>
          <w:color w:val="000000"/>
          <w:lang w:val="en-GB"/>
        </w:rPr>
        <w:t>Lernumgebung:</w:t>
      </w:r>
      <w:r w:rsidRPr="000B335B">
        <w:rPr>
          <w:rStyle w:val="normaltextrun"/>
          <w:rFonts w:ascii="Calibri" w:hAnsi="Calibri" w:cs="Calibri"/>
          <w:bCs/>
          <w:color w:val="000000"/>
          <w:lang w:val="en-GB"/>
        </w:rPr>
        <w:t xml:space="preserve"> Das Training ist eine Kombination aus Selbststudium (2 Stunden) und praktischem pädagogischen Training (2-4 Stunden). </w:t>
      </w:r>
    </w:p>
    <w:p w:rsidR="000B335B" w:rsidRPr="000B335B" w:rsidRDefault="000B335B" w:rsidP="000B335B">
      <w:pPr>
        <w:pStyle w:val="paragraph"/>
        <w:spacing w:line="360" w:lineRule="auto"/>
        <w:jc w:val="both"/>
        <w:textAlignment w:val="baseline"/>
        <w:rPr>
          <w:rStyle w:val="normaltextrun"/>
          <w:rFonts w:ascii="Calibri" w:hAnsi="Calibri" w:cs="Calibri"/>
          <w:bCs/>
          <w:color w:val="000000"/>
          <w:lang w:val="en-GB"/>
        </w:rPr>
      </w:pPr>
      <w:r w:rsidRPr="000B335B">
        <w:rPr>
          <w:rStyle w:val="normaltextrun"/>
          <w:rFonts w:ascii="Calibri" w:hAnsi="Calibri" w:cs="Calibri"/>
          <w:b/>
          <w:bCs/>
          <w:color w:val="000000"/>
          <w:lang w:val="en-GB"/>
        </w:rPr>
        <w:lastRenderedPageBreak/>
        <w:t>Kommentar zum Programm:</w:t>
      </w:r>
      <w:r w:rsidRPr="000B335B">
        <w:rPr>
          <w:rStyle w:val="normaltextrun"/>
          <w:rFonts w:ascii="Calibri" w:hAnsi="Calibri" w:cs="Calibri"/>
          <w:bCs/>
          <w:color w:val="000000"/>
          <w:lang w:val="en-GB"/>
        </w:rPr>
        <w:t xml:space="preserve"> Diese Schulungen werden Lehrern und Erziehern helfen, zusätzliches Wissen zu erwerben über: </w:t>
      </w:r>
    </w:p>
    <w:p w:rsidR="000B335B" w:rsidRPr="000B335B" w:rsidRDefault="000B335B" w:rsidP="000B335B">
      <w:pPr>
        <w:pStyle w:val="paragraph"/>
        <w:ind w:left="720"/>
        <w:jc w:val="both"/>
        <w:textAlignment w:val="baseline"/>
        <w:rPr>
          <w:rStyle w:val="normaltextrun"/>
          <w:rFonts w:ascii="Calibri" w:hAnsi="Calibri" w:cs="Calibri"/>
          <w:bCs/>
          <w:color w:val="000000"/>
          <w:lang w:val="en-GB"/>
        </w:rPr>
      </w:pPr>
      <w:r w:rsidRPr="000B335B">
        <w:rPr>
          <w:rStyle w:val="normaltextrun"/>
          <w:rFonts w:ascii="Cambria Math" w:hAnsi="Cambria Math" w:cs="Cambria Math"/>
          <w:bCs/>
          <w:color w:val="000000"/>
          <w:lang w:val="en-GB"/>
        </w:rPr>
        <w:t>⦁</w:t>
      </w:r>
      <w:r w:rsidRPr="000B335B">
        <w:rPr>
          <w:rStyle w:val="normaltextrun"/>
          <w:rFonts w:ascii="Calibri" w:hAnsi="Calibri" w:cs="Calibri"/>
          <w:bCs/>
          <w:color w:val="000000"/>
          <w:lang w:val="en-GB"/>
        </w:rPr>
        <w:t xml:space="preserve"> Verstehen der Strategien für den Unterricht von Schülern mit Migrationshintergrund </w:t>
      </w:r>
    </w:p>
    <w:p w:rsidR="000B335B" w:rsidRPr="000B335B" w:rsidRDefault="000B335B" w:rsidP="000B335B">
      <w:pPr>
        <w:pStyle w:val="paragraph"/>
        <w:ind w:left="720"/>
        <w:jc w:val="both"/>
        <w:textAlignment w:val="baseline"/>
        <w:rPr>
          <w:rStyle w:val="normaltextrun"/>
          <w:rFonts w:ascii="Calibri" w:hAnsi="Calibri" w:cs="Calibri"/>
          <w:bCs/>
          <w:color w:val="000000"/>
          <w:lang w:val="en-GB"/>
        </w:rPr>
      </w:pPr>
      <w:r w:rsidRPr="000B335B">
        <w:rPr>
          <w:rStyle w:val="normaltextrun"/>
          <w:rFonts w:ascii="Cambria Math" w:hAnsi="Cambria Math" w:cs="Cambria Math"/>
          <w:bCs/>
          <w:color w:val="000000"/>
          <w:lang w:val="en-GB"/>
        </w:rPr>
        <w:t>⦁</w:t>
      </w:r>
      <w:r w:rsidRPr="000B335B">
        <w:rPr>
          <w:rStyle w:val="normaltextrun"/>
          <w:rFonts w:ascii="Calibri" w:hAnsi="Calibri" w:cs="Calibri"/>
          <w:bCs/>
          <w:color w:val="000000"/>
          <w:lang w:val="en-GB"/>
        </w:rPr>
        <w:t xml:space="preserve"> Verständnis des Prozesses der Integration von Schülern mit Migrationshintergrund </w:t>
      </w:r>
    </w:p>
    <w:p w:rsidR="000B335B" w:rsidRPr="000B335B" w:rsidRDefault="000B335B" w:rsidP="000B335B">
      <w:pPr>
        <w:pStyle w:val="paragraph"/>
        <w:ind w:left="720"/>
        <w:jc w:val="both"/>
        <w:textAlignment w:val="baseline"/>
        <w:rPr>
          <w:rStyle w:val="normaltextrun"/>
          <w:rFonts w:ascii="Calibri" w:hAnsi="Calibri" w:cs="Calibri"/>
          <w:bCs/>
          <w:color w:val="000000"/>
          <w:lang w:val="en-GB"/>
        </w:rPr>
      </w:pPr>
      <w:r w:rsidRPr="000B335B">
        <w:rPr>
          <w:rStyle w:val="normaltextrun"/>
          <w:rFonts w:ascii="Cambria Math" w:hAnsi="Cambria Math" w:cs="Cambria Math"/>
          <w:bCs/>
          <w:color w:val="000000"/>
          <w:lang w:val="en-GB"/>
        </w:rPr>
        <w:t>⦁</w:t>
      </w:r>
      <w:r w:rsidRPr="000B335B">
        <w:rPr>
          <w:rStyle w:val="normaltextrun"/>
          <w:rFonts w:ascii="Calibri" w:hAnsi="Calibri" w:cs="Calibri"/>
          <w:bCs/>
          <w:color w:val="000000"/>
          <w:lang w:val="en-GB"/>
        </w:rPr>
        <w:t xml:space="preserve"> Klärung spezifischer Lehrmethoden in verschiedenen Lernsituationen </w:t>
      </w:r>
    </w:p>
    <w:p w:rsidR="000B335B" w:rsidRPr="000B335B" w:rsidRDefault="000B335B" w:rsidP="000B335B">
      <w:pPr>
        <w:pStyle w:val="paragraph"/>
        <w:ind w:left="720"/>
        <w:jc w:val="both"/>
        <w:textAlignment w:val="baseline"/>
        <w:rPr>
          <w:rStyle w:val="normaltextrun"/>
          <w:rFonts w:ascii="Calibri" w:hAnsi="Calibri" w:cs="Calibri"/>
          <w:bCs/>
          <w:color w:val="000000"/>
          <w:lang w:val="en-GB"/>
        </w:rPr>
      </w:pPr>
      <w:r w:rsidRPr="000B335B">
        <w:rPr>
          <w:rStyle w:val="normaltextrun"/>
          <w:rFonts w:ascii="Cambria Math" w:hAnsi="Cambria Math" w:cs="Cambria Math"/>
          <w:bCs/>
          <w:color w:val="000000"/>
          <w:lang w:val="en-GB"/>
        </w:rPr>
        <w:t>⦁</w:t>
      </w:r>
      <w:r w:rsidRPr="000B335B">
        <w:rPr>
          <w:rStyle w:val="normaltextrun"/>
          <w:rFonts w:ascii="Calibri" w:hAnsi="Calibri" w:cs="Calibri"/>
          <w:bCs/>
          <w:color w:val="000000"/>
          <w:lang w:val="en-GB"/>
        </w:rPr>
        <w:t xml:space="preserve"> Schärfung des Bewusstseins, wie man mit unterschiedlichen Erfahrungen umgeht </w:t>
      </w:r>
    </w:p>
    <w:p w:rsidR="000B335B" w:rsidRPr="000B335B" w:rsidRDefault="000B335B" w:rsidP="000B335B">
      <w:pPr>
        <w:pStyle w:val="paragraph"/>
        <w:ind w:left="720"/>
        <w:jc w:val="both"/>
        <w:textAlignment w:val="baseline"/>
        <w:rPr>
          <w:rStyle w:val="normaltextrun"/>
          <w:rFonts w:ascii="Calibri" w:hAnsi="Calibri" w:cs="Calibri"/>
          <w:bCs/>
          <w:color w:val="000000"/>
          <w:lang w:val="en-GB"/>
        </w:rPr>
      </w:pPr>
      <w:r w:rsidRPr="000B335B">
        <w:rPr>
          <w:rStyle w:val="normaltextrun"/>
          <w:rFonts w:ascii="Calibri" w:hAnsi="Calibri" w:cs="Calibri"/>
          <w:bCs/>
          <w:color w:val="000000"/>
          <w:lang w:val="en-GB"/>
        </w:rPr>
        <w:t xml:space="preserve">Das Programm ist so aufgebaut, dass auf der Grundlage des theoretischen Wissens praktische Fähigkeiten entwickelt und Aufgaben durchgeführt werden, die praktische Kenntnisse und Fähigkeiten für Fremdsprachenlernende vermitteln.  </w:t>
      </w:r>
    </w:p>
    <w:p w:rsidR="000B335B" w:rsidRPr="000B335B" w:rsidRDefault="000B335B" w:rsidP="000B335B">
      <w:pPr>
        <w:pStyle w:val="paragraph"/>
        <w:spacing w:line="360" w:lineRule="auto"/>
        <w:jc w:val="both"/>
        <w:textAlignment w:val="baseline"/>
        <w:rPr>
          <w:rStyle w:val="normaltextrun"/>
          <w:rFonts w:ascii="Calibri" w:hAnsi="Calibri" w:cs="Calibri"/>
          <w:b/>
          <w:bCs/>
          <w:color w:val="000000"/>
          <w:lang w:val="en-GB"/>
        </w:rPr>
      </w:pPr>
      <w:r w:rsidRPr="000B335B">
        <w:rPr>
          <w:rStyle w:val="normaltextrun"/>
          <w:rFonts w:ascii="Calibri" w:hAnsi="Calibri" w:cs="Calibri"/>
          <w:b/>
          <w:bCs/>
          <w:color w:val="000000"/>
          <w:lang w:val="en-GB"/>
        </w:rPr>
        <w:t xml:space="preserve">Während der Ausbildung werden Lehrer und Erzieher sehen, wie sie mit: </w:t>
      </w:r>
    </w:p>
    <w:p w:rsidR="000B335B" w:rsidRPr="000B335B" w:rsidRDefault="000B335B" w:rsidP="000B335B">
      <w:pPr>
        <w:pStyle w:val="paragraph"/>
        <w:spacing w:line="276" w:lineRule="auto"/>
        <w:ind w:left="720"/>
        <w:jc w:val="both"/>
        <w:textAlignment w:val="baseline"/>
        <w:rPr>
          <w:rStyle w:val="normaltextrun"/>
          <w:rFonts w:ascii="Calibri" w:hAnsi="Calibri" w:cs="Calibri"/>
          <w:bCs/>
          <w:color w:val="000000"/>
          <w:lang w:val="en-GB"/>
        </w:rPr>
      </w:pPr>
      <w:r w:rsidRPr="000B335B">
        <w:rPr>
          <w:rStyle w:val="normaltextrun"/>
          <w:rFonts w:ascii="Cambria Math" w:hAnsi="Cambria Math" w:cs="Cambria Math"/>
          <w:bCs/>
          <w:color w:val="000000"/>
          <w:lang w:val="en-GB"/>
        </w:rPr>
        <w:t>⦁</w:t>
      </w:r>
      <w:r w:rsidRPr="000B335B">
        <w:rPr>
          <w:rStyle w:val="normaltextrun"/>
          <w:rFonts w:ascii="Calibri" w:hAnsi="Calibri" w:cs="Calibri"/>
          <w:bCs/>
          <w:color w:val="000000"/>
          <w:lang w:val="en-GB"/>
        </w:rPr>
        <w:t xml:space="preserve"> Herausforderungen für die unterschiedlichen Schüler im Klassenzimmer; </w:t>
      </w:r>
    </w:p>
    <w:p w:rsidR="000B335B" w:rsidRPr="000B335B" w:rsidRDefault="000B335B" w:rsidP="000B335B">
      <w:pPr>
        <w:pStyle w:val="paragraph"/>
        <w:spacing w:line="276" w:lineRule="auto"/>
        <w:ind w:left="720"/>
        <w:jc w:val="both"/>
        <w:textAlignment w:val="baseline"/>
        <w:rPr>
          <w:rStyle w:val="normaltextrun"/>
          <w:rFonts w:ascii="Calibri" w:hAnsi="Calibri" w:cs="Calibri"/>
          <w:bCs/>
          <w:color w:val="000000"/>
          <w:lang w:val="en-GB"/>
        </w:rPr>
      </w:pPr>
      <w:r w:rsidRPr="000B335B">
        <w:rPr>
          <w:rStyle w:val="normaltextrun"/>
          <w:rFonts w:ascii="Cambria Math" w:hAnsi="Cambria Math" w:cs="Cambria Math"/>
          <w:bCs/>
          <w:color w:val="000000"/>
          <w:lang w:val="en-GB"/>
        </w:rPr>
        <w:t>⦁</w:t>
      </w:r>
      <w:r w:rsidRPr="000B335B">
        <w:rPr>
          <w:rStyle w:val="normaltextrun"/>
          <w:rFonts w:ascii="Calibri" w:hAnsi="Calibri" w:cs="Calibri"/>
          <w:bCs/>
          <w:color w:val="000000"/>
          <w:lang w:val="en-GB"/>
        </w:rPr>
        <w:t xml:space="preserve"> was sind die Hindernisse? </w:t>
      </w:r>
    </w:p>
    <w:p w:rsidR="000B335B" w:rsidRPr="000B335B" w:rsidRDefault="000B335B" w:rsidP="000B335B">
      <w:pPr>
        <w:pStyle w:val="paragraph"/>
        <w:spacing w:line="276" w:lineRule="auto"/>
        <w:ind w:left="720"/>
        <w:jc w:val="both"/>
        <w:textAlignment w:val="baseline"/>
        <w:rPr>
          <w:rStyle w:val="normaltextrun"/>
          <w:rFonts w:ascii="Calibri" w:hAnsi="Calibri" w:cs="Calibri"/>
          <w:bCs/>
          <w:color w:val="000000"/>
          <w:lang w:val="en-GB"/>
        </w:rPr>
      </w:pPr>
      <w:r w:rsidRPr="000B335B">
        <w:rPr>
          <w:rStyle w:val="normaltextrun"/>
          <w:rFonts w:ascii="Cambria Math" w:hAnsi="Cambria Math" w:cs="Cambria Math"/>
          <w:bCs/>
          <w:color w:val="000000"/>
          <w:lang w:val="en-GB"/>
        </w:rPr>
        <w:t>⦁</w:t>
      </w:r>
      <w:r w:rsidRPr="000B335B">
        <w:rPr>
          <w:rStyle w:val="normaltextrun"/>
          <w:rFonts w:ascii="Calibri" w:hAnsi="Calibri" w:cs="Calibri"/>
          <w:bCs/>
          <w:color w:val="000000"/>
          <w:lang w:val="en-GB"/>
        </w:rPr>
        <w:t xml:space="preserve"> wie können sie erkennen, welchen Herausforderungen sie im Klassenzimmer begegnen können? </w:t>
      </w:r>
    </w:p>
    <w:p w:rsidR="000B335B" w:rsidRPr="000B335B" w:rsidRDefault="000B335B" w:rsidP="000B335B">
      <w:pPr>
        <w:pStyle w:val="paragraph"/>
        <w:spacing w:line="276" w:lineRule="auto"/>
        <w:ind w:left="720"/>
        <w:jc w:val="both"/>
        <w:textAlignment w:val="baseline"/>
        <w:rPr>
          <w:rStyle w:val="normaltextrun"/>
          <w:rFonts w:ascii="Calibri" w:hAnsi="Calibri" w:cs="Calibri"/>
          <w:bCs/>
          <w:color w:val="000000"/>
          <w:lang w:val="en-GB"/>
        </w:rPr>
      </w:pPr>
      <w:r w:rsidRPr="000B335B">
        <w:rPr>
          <w:rStyle w:val="normaltextrun"/>
          <w:rFonts w:ascii="Cambria Math" w:hAnsi="Cambria Math" w:cs="Cambria Math"/>
          <w:bCs/>
          <w:color w:val="000000"/>
          <w:lang w:val="en-GB"/>
        </w:rPr>
        <w:t>⦁</w:t>
      </w:r>
      <w:r w:rsidRPr="000B335B">
        <w:rPr>
          <w:rStyle w:val="normaltextrun"/>
          <w:rFonts w:ascii="Calibri" w:hAnsi="Calibri" w:cs="Calibri"/>
          <w:bCs/>
          <w:color w:val="000000"/>
          <w:lang w:val="en-GB"/>
        </w:rPr>
        <w:t xml:space="preserve"> wie können sie die Schwierigkeiten der Vielfalt im Klassenzimmer erkennen? </w:t>
      </w:r>
    </w:p>
    <w:p w:rsidR="000B335B" w:rsidRPr="000B335B" w:rsidRDefault="000B335B" w:rsidP="000B335B">
      <w:pPr>
        <w:pStyle w:val="paragraph"/>
        <w:spacing w:line="276" w:lineRule="auto"/>
        <w:ind w:left="720"/>
        <w:jc w:val="both"/>
        <w:textAlignment w:val="baseline"/>
        <w:rPr>
          <w:rStyle w:val="normaltextrun"/>
          <w:rFonts w:ascii="Calibri" w:hAnsi="Calibri" w:cs="Calibri"/>
          <w:bCs/>
          <w:color w:val="000000"/>
          <w:lang w:val="en-GB"/>
        </w:rPr>
      </w:pPr>
      <w:r w:rsidRPr="000B335B">
        <w:rPr>
          <w:rStyle w:val="normaltextrun"/>
          <w:rFonts w:ascii="Cambria Math" w:hAnsi="Cambria Math" w:cs="Cambria Math"/>
          <w:bCs/>
          <w:color w:val="000000"/>
          <w:lang w:val="en-GB"/>
        </w:rPr>
        <w:t>⦁</w:t>
      </w:r>
      <w:r w:rsidRPr="000B335B">
        <w:rPr>
          <w:rStyle w:val="normaltextrun"/>
          <w:rFonts w:ascii="Calibri" w:hAnsi="Calibri" w:cs="Calibri"/>
          <w:bCs/>
          <w:color w:val="000000"/>
          <w:lang w:val="en-GB"/>
        </w:rPr>
        <w:t xml:space="preserve"> wie können sie in heterogenen Klassenzimmern effektiver sein? </w:t>
      </w:r>
    </w:p>
    <w:p w:rsidR="000B335B" w:rsidRPr="000B335B" w:rsidRDefault="000B335B" w:rsidP="000B335B">
      <w:pPr>
        <w:pStyle w:val="paragraph"/>
        <w:spacing w:line="360" w:lineRule="auto"/>
        <w:jc w:val="both"/>
        <w:textAlignment w:val="baseline"/>
        <w:rPr>
          <w:rStyle w:val="normaltextrun"/>
          <w:rFonts w:ascii="Calibri" w:hAnsi="Calibri" w:cs="Calibri"/>
          <w:b/>
          <w:bCs/>
          <w:color w:val="000000"/>
          <w:lang w:val="en-GB"/>
        </w:rPr>
      </w:pPr>
      <w:r w:rsidRPr="000B335B">
        <w:rPr>
          <w:rStyle w:val="normaltextrun"/>
          <w:rFonts w:ascii="Calibri" w:hAnsi="Calibri" w:cs="Calibri"/>
          <w:b/>
          <w:bCs/>
          <w:color w:val="000000"/>
          <w:lang w:val="en-GB"/>
        </w:rPr>
        <w:t xml:space="preserve">Während der Fortbildung werden die Lehrer und Erzieher ihre Fähigkeiten verbessern: </w:t>
      </w:r>
    </w:p>
    <w:p w:rsidR="000B335B" w:rsidRPr="000B335B" w:rsidRDefault="000B335B" w:rsidP="000B335B">
      <w:pPr>
        <w:pStyle w:val="paragraph"/>
        <w:spacing w:line="276" w:lineRule="auto"/>
        <w:ind w:left="720"/>
        <w:jc w:val="both"/>
        <w:textAlignment w:val="baseline"/>
        <w:rPr>
          <w:rStyle w:val="normaltextrun"/>
          <w:rFonts w:ascii="Calibri" w:hAnsi="Calibri" w:cs="Calibri"/>
          <w:bCs/>
          <w:color w:val="000000"/>
          <w:lang w:val="en-GB"/>
        </w:rPr>
      </w:pPr>
      <w:r w:rsidRPr="000B335B">
        <w:rPr>
          <w:rStyle w:val="normaltextrun"/>
          <w:rFonts w:ascii="Cambria Math" w:hAnsi="Cambria Math" w:cs="Cambria Math"/>
          <w:bCs/>
          <w:color w:val="000000"/>
          <w:lang w:val="en-GB"/>
        </w:rPr>
        <w:t>⦁</w:t>
      </w:r>
      <w:r w:rsidRPr="000B335B">
        <w:rPr>
          <w:rStyle w:val="normaltextrun"/>
          <w:rFonts w:ascii="Calibri" w:hAnsi="Calibri" w:cs="Calibri"/>
          <w:bCs/>
          <w:color w:val="000000"/>
          <w:lang w:val="en-GB"/>
        </w:rPr>
        <w:t xml:space="preserve"> eine spezifische pädagogische Kompetenz, wie man den Unterrichtsprozess für Fremdsprachenlernende sowohl theoretisch als auch praktisch meistern kann; </w:t>
      </w:r>
    </w:p>
    <w:p w:rsidR="000B335B" w:rsidRPr="000B335B" w:rsidRDefault="000B335B" w:rsidP="000B335B">
      <w:pPr>
        <w:pStyle w:val="paragraph"/>
        <w:spacing w:line="276" w:lineRule="auto"/>
        <w:ind w:left="720"/>
        <w:jc w:val="both"/>
        <w:textAlignment w:val="baseline"/>
        <w:rPr>
          <w:rStyle w:val="normaltextrun"/>
          <w:rFonts w:ascii="Calibri" w:hAnsi="Calibri" w:cs="Calibri"/>
          <w:bCs/>
          <w:color w:val="000000"/>
          <w:lang w:val="en-GB"/>
        </w:rPr>
      </w:pPr>
      <w:r w:rsidRPr="000B335B">
        <w:rPr>
          <w:rStyle w:val="normaltextrun"/>
          <w:rFonts w:ascii="Cambria Math" w:hAnsi="Cambria Math" w:cs="Cambria Math"/>
          <w:bCs/>
          <w:color w:val="000000"/>
          <w:lang w:val="en-GB"/>
        </w:rPr>
        <w:t>⦁</w:t>
      </w:r>
      <w:r w:rsidRPr="000B335B">
        <w:rPr>
          <w:rStyle w:val="normaltextrun"/>
          <w:rFonts w:ascii="Calibri" w:hAnsi="Calibri" w:cs="Calibri"/>
          <w:bCs/>
          <w:color w:val="000000"/>
          <w:lang w:val="en-GB"/>
        </w:rPr>
        <w:t xml:space="preserve"> verstehen, wie wichtig es ist, die richtigen Strategien für den Unterricht von Schülern mit unterschiedlichen Vorkenntnissen anzuwenden;  </w:t>
      </w:r>
    </w:p>
    <w:p w:rsidR="000B335B" w:rsidRPr="000B335B" w:rsidRDefault="000B335B" w:rsidP="000B335B">
      <w:pPr>
        <w:pStyle w:val="paragraph"/>
        <w:spacing w:line="276" w:lineRule="auto"/>
        <w:ind w:left="720"/>
        <w:jc w:val="both"/>
        <w:textAlignment w:val="baseline"/>
        <w:rPr>
          <w:rStyle w:val="normaltextrun"/>
          <w:rFonts w:ascii="Calibri" w:hAnsi="Calibri" w:cs="Calibri"/>
          <w:bCs/>
          <w:color w:val="000000"/>
          <w:lang w:val="en-GB"/>
        </w:rPr>
      </w:pPr>
      <w:r w:rsidRPr="000B335B">
        <w:rPr>
          <w:rStyle w:val="normaltextrun"/>
          <w:rFonts w:ascii="Cambria Math" w:hAnsi="Cambria Math" w:cs="Cambria Math"/>
          <w:bCs/>
          <w:color w:val="000000"/>
          <w:lang w:val="en-GB"/>
        </w:rPr>
        <w:t>⦁</w:t>
      </w:r>
      <w:r w:rsidRPr="000B335B">
        <w:rPr>
          <w:rStyle w:val="normaltextrun"/>
          <w:rFonts w:ascii="Calibri" w:hAnsi="Calibri" w:cs="Calibri"/>
          <w:bCs/>
          <w:color w:val="000000"/>
          <w:lang w:val="en-GB"/>
        </w:rPr>
        <w:t xml:space="preserve"> zu verstehen, wie man als Lehrer Kulturen im Klassenzimmer erkennen, respektieren, kommunizieren und effektiv mit ihnen arbeiten kann; </w:t>
      </w:r>
    </w:p>
    <w:p w:rsidR="000B335B" w:rsidRPr="000B335B" w:rsidRDefault="000B335B" w:rsidP="000B335B">
      <w:pPr>
        <w:pStyle w:val="paragraph"/>
        <w:spacing w:line="360" w:lineRule="auto"/>
        <w:jc w:val="both"/>
        <w:textAlignment w:val="baseline"/>
        <w:rPr>
          <w:rStyle w:val="normaltextrun"/>
          <w:rFonts w:ascii="Calibri" w:hAnsi="Calibri" w:cs="Calibri"/>
          <w:b/>
          <w:bCs/>
          <w:color w:val="000000"/>
          <w:lang w:val="en-GB"/>
        </w:rPr>
      </w:pPr>
      <w:r w:rsidRPr="000B335B">
        <w:rPr>
          <w:rStyle w:val="normaltextrun"/>
          <w:rFonts w:ascii="Calibri" w:hAnsi="Calibri" w:cs="Calibri"/>
          <w:b/>
          <w:bCs/>
          <w:color w:val="000000"/>
          <w:lang w:val="en-GB"/>
        </w:rPr>
        <w:t xml:space="preserve">Nach der Fortbildung werden Lehrer und Erzieher in der Lage sein: </w:t>
      </w:r>
    </w:p>
    <w:p w:rsidR="000B335B" w:rsidRPr="000B335B" w:rsidRDefault="000B335B" w:rsidP="000B335B">
      <w:pPr>
        <w:pStyle w:val="paragraph"/>
        <w:spacing w:line="276" w:lineRule="auto"/>
        <w:ind w:left="720"/>
        <w:jc w:val="both"/>
        <w:textAlignment w:val="baseline"/>
        <w:rPr>
          <w:rStyle w:val="normaltextrun"/>
          <w:rFonts w:ascii="Calibri" w:hAnsi="Calibri" w:cs="Calibri"/>
          <w:bCs/>
          <w:color w:val="000000"/>
          <w:lang w:val="en-GB"/>
        </w:rPr>
      </w:pPr>
      <w:r w:rsidRPr="000B335B">
        <w:rPr>
          <w:rStyle w:val="normaltextrun"/>
          <w:rFonts w:ascii="Cambria Math" w:hAnsi="Cambria Math" w:cs="Cambria Math"/>
          <w:bCs/>
          <w:color w:val="000000"/>
          <w:lang w:val="en-GB"/>
        </w:rPr>
        <w:lastRenderedPageBreak/>
        <w:t>⦁</w:t>
      </w:r>
      <w:r w:rsidRPr="000B335B">
        <w:rPr>
          <w:rStyle w:val="normaltextrun"/>
          <w:rFonts w:ascii="Calibri" w:hAnsi="Calibri" w:cs="Calibri"/>
          <w:bCs/>
          <w:color w:val="000000"/>
          <w:lang w:val="en-GB"/>
        </w:rPr>
        <w:t xml:space="preserve"> die individuellen Bedürfnisse der Schüler zu erfassen und zu identifizieren und die geeignete Unterrichtsstrategie anzuwenden, ohne den Lehrplan zu vernachlässigen; </w:t>
      </w:r>
    </w:p>
    <w:p w:rsidR="000B335B" w:rsidRPr="000B335B" w:rsidRDefault="000B335B" w:rsidP="000B335B">
      <w:pPr>
        <w:pStyle w:val="paragraph"/>
        <w:spacing w:line="276" w:lineRule="auto"/>
        <w:ind w:left="720"/>
        <w:jc w:val="both"/>
        <w:textAlignment w:val="baseline"/>
        <w:rPr>
          <w:rStyle w:val="normaltextrun"/>
          <w:rFonts w:ascii="Calibri" w:hAnsi="Calibri" w:cs="Calibri"/>
          <w:bCs/>
          <w:color w:val="000000"/>
          <w:lang w:val="en-GB"/>
        </w:rPr>
      </w:pPr>
      <w:r w:rsidRPr="000B335B">
        <w:rPr>
          <w:rStyle w:val="normaltextrun"/>
          <w:rFonts w:ascii="Cambria Math" w:hAnsi="Cambria Math" w:cs="Cambria Math"/>
          <w:bCs/>
          <w:color w:val="000000"/>
          <w:lang w:val="en-GB"/>
        </w:rPr>
        <w:t>⦁</w:t>
      </w:r>
      <w:r w:rsidRPr="000B335B">
        <w:rPr>
          <w:rStyle w:val="normaltextrun"/>
          <w:rFonts w:ascii="Calibri" w:hAnsi="Calibri" w:cs="Calibri"/>
          <w:bCs/>
          <w:color w:val="000000"/>
          <w:lang w:val="en-GB"/>
        </w:rPr>
        <w:t xml:space="preserve"> in der Lage sein, die Herausforderungen anzusprechen und konkrete Maßnahmen im Rahmen des laufenden Unterrichts zu ergreifen, um die aktive Beteiligung und Mitwirkung der Schüler am Unterricht zu erhöhen; </w:t>
      </w:r>
    </w:p>
    <w:p w:rsidR="000B335B" w:rsidRPr="000B335B" w:rsidRDefault="000B335B" w:rsidP="000B335B">
      <w:pPr>
        <w:pStyle w:val="paragraph"/>
        <w:spacing w:line="276" w:lineRule="auto"/>
        <w:ind w:left="720"/>
        <w:jc w:val="both"/>
        <w:textAlignment w:val="baseline"/>
        <w:rPr>
          <w:rStyle w:val="normaltextrun"/>
          <w:rFonts w:ascii="Calibri" w:hAnsi="Calibri" w:cs="Calibri"/>
          <w:bCs/>
          <w:color w:val="000000"/>
          <w:lang w:val="en-GB"/>
        </w:rPr>
      </w:pPr>
      <w:r w:rsidRPr="000B335B">
        <w:rPr>
          <w:rStyle w:val="normaltextrun"/>
          <w:rFonts w:ascii="Cambria Math" w:hAnsi="Cambria Math" w:cs="Cambria Math"/>
          <w:bCs/>
          <w:color w:val="000000"/>
          <w:lang w:val="en-GB"/>
        </w:rPr>
        <w:t>⦁</w:t>
      </w:r>
      <w:r w:rsidRPr="000B335B">
        <w:rPr>
          <w:rStyle w:val="normaltextrun"/>
          <w:rFonts w:ascii="Calibri" w:hAnsi="Calibri" w:cs="Calibri"/>
          <w:bCs/>
          <w:color w:val="000000"/>
          <w:lang w:val="en-GB"/>
        </w:rPr>
        <w:t xml:space="preserve"> in der Lage sein, eine Klasse zu leiten, in der sich alle Schüler unabhängig von ihrem Hintergrund, ihren Bedürfnissen und ihrer Verschiedenheit zugehörig fühlen; </w:t>
      </w:r>
    </w:p>
    <w:p w:rsidR="005B4F5E" w:rsidRPr="000B335B" w:rsidRDefault="000B335B" w:rsidP="000B335B">
      <w:pPr>
        <w:pStyle w:val="paragraph"/>
        <w:spacing w:line="276" w:lineRule="auto"/>
        <w:ind w:left="720"/>
        <w:jc w:val="both"/>
        <w:textAlignment w:val="baseline"/>
        <w:rPr>
          <w:rFonts w:ascii="Calibri" w:hAnsi="Calibri" w:cs="Calibri"/>
        </w:rPr>
      </w:pPr>
      <w:r w:rsidRPr="000B335B">
        <w:rPr>
          <w:rStyle w:val="normaltextrun"/>
          <w:rFonts w:ascii="Cambria Math" w:hAnsi="Cambria Math" w:cs="Cambria Math"/>
          <w:bCs/>
          <w:color w:val="000000"/>
          <w:lang w:val="en-GB"/>
        </w:rPr>
        <w:t>⦁</w:t>
      </w:r>
      <w:r w:rsidRPr="000B335B">
        <w:rPr>
          <w:rStyle w:val="normaltextrun"/>
          <w:rFonts w:ascii="Calibri" w:hAnsi="Calibri" w:cs="Calibri"/>
          <w:bCs/>
          <w:color w:val="000000"/>
          <w:lang w:val="en-GB"/>
        </w:rPr>
        <w:t xml:space="preserve"> Sie sind in der Lage, ihre individuellen und Gruppenleistungen zu bewerten.</w:t>
      </w:r>
    </w:p>
    <w:p w:rsidR="0047506D" w:rsidRDefault="0047506D" w:rsidP="00836296">
      <w:pPr>
        <w:spacing w:line="276" w:lineRule="auto"/>
        <w:rPr>
          <w:b/>
        </w:rPr>
      </w:pPr>
    </w:p>
    <w:p w:rsidR="005B4F5E" w:rsidRPr="0047506D" w:rsidRDefault="000B335B" w:rsidP="0047506D">
      <w:pPr>
        <w:pStyle w:val="Listenabsatz"/>
        <w:numPr>
          <w:ilvl w:val="1"/>
          <w:numId w:val="17"/>
        </w:numPr>
        <w:spacing w:after="0" w:line="276" w:lineRule="auto"/>
        <w:rPr>
          <w:b/>
          <w:sz w:val="24"/>
          <w:szCs w:val="24"/>
        </w:rPr>
      </w:pPr>
      <w:r>
        <w:rPr>
          <w:b/>
          <w:sz w:val="24"/>
          <w:szCs w:val="24"/>
        </w:rPr>
        <w:t>Schulung Nr</w:t>
      </w:r>
      <w:r w:rsidR="0047506D" w:rsidRPr="0047506D">
        <w:rPr>
          <w:b/>
          <w:sz w:val="24"/>
          <w:szCs w:val="24"/>
        </w:rPr>
        <w:t xml:space="preserve">. 5: </w:t>
      </w:r>
      <w:r>
        <w:rPr>
          <w:b/>
          <w:sz w:val="24"/>
          <w:szCs w:val="24"/>
        </w:rPr>
        <w:t>«Soziale Faktoren</w:t>
      </w:r>
      <w:r w:rsidR="005B4F5E" w:rsidRPr="0047506D">
        <w:rPr>
          <w:b/>
          <w:sz w:val="24"/>
          <w:szCs w:val="24"/>
        </w:rPr>
        <w:t>»</w:t>
      </w:r>
    </w:p>
    <w:p w:rsidR="0047506D" w:rsidRDefault="0047506D" w:rsidP="0047506D">
      <w:pPr>
        <w:spacing w:after="0" w:line="276" w:lineRule="auto"/>
        <w:rPr>
          <w:b/>
          <w:sz w:val="24"/>
          <w:szCs w:val="24"/>
        </w:rPr>
      </w:pPr>
    </w:p>
    <w:p w:rsidR="000B335B" w:rsidRPr="000B335B" w:rsidRDefault="000B335B" w:rsidP="000B335B">
      <w:pPr>
        <w:spacing w:line="360" w:lineRule="auto"/>
        <w:jc w:val="both"/>
        <w:rPr>
          <w:rFonts w:cstheme="minorHAnsi"/>
          <w:bCs/>
          <w:sz w:val="24"/>
          <w:szCs w:val="24"/>
          <w:lang w:val="en-GB"/>
        </w:rPr>
      </w:pPr>
      <w:r w:rsidRPr="000B335B">
        <w:rPr>
          <w:rFonts w:cstheme="minorHAnsi"/>
          <w:b/>
          <w:bCs/>
          <w:sz w:val="24"/>
          <w:szCs w:val="24"/>
          <w:lang w:val="en-GB"/>
        </w:rPr>
        <w:t>Zielgruppe der Schulung:</w:t>
      </w:r>
      <w:r w:rsidRPr="000B335B">
        <w:rPr>
          <w:rFonts w:cstheme="minorHAnsi"/>
          <w:bCs/>
          <w:sz w:val="24"/>
          <w:szCs w:val="24"/>
          <w:lang w:val="en-GB"/>
        </w:rPr>
        <w:t xml:space="preserve"> Jugendbetreuer/Lehrer, die mit Schülern arbeiten, die mit sozialen Problemen konfrontiert sind</w:t>
      </w:r>
    </w:p>
    <w:p w:rsidR="000B335B" w:rsidRPr="000B335B" w:rsidRDefault="000B335B" w:rsidP="000B335B">
      <w:pPr>
        <w:spacing w:line="360" w:lineRule="auto"/>
        <w:jc w:val="both"/>
        <w:rPr>
          <w:rFonts w:cstheme="minorHAnsi"/>
          <w:bCs/>
          <w:sz w:val="24"/>
          <w:szCs w:val="24"/>
          <w:lang w:val="en-GB"/>
        </w:rPr>
      </w:pPr>
      <w:r w:rsidRPr="000B335B">
        <w:rPr>
          <w:rFonts w:cstheme="minorHAnsi"/>
          <w:bCs/>
          <w:sz w:val="24"/>
          <w:szCs w:val="24"/>
          <w:lang w:val="en-GB"/>
        </w:rPr>
        <w:t xml:space="preserve">Ziel des Schulungsprogramms ist es, Jugendpädagogen mit diesen Fähigkeiten auszustatten, die ihnen helfen, die Probleme ihrer Schüler zu erkennen und zu realisieren, ihre Schwierigkeiten besser zu verstehen und eine starke Beziehung zu ihnen aufzubauen. </w:t>
      </w:r>
    </w:p>
    <w:p w:rsidR="000B335B" w:rsidRPr="000B335B" w:rsidRDefault="000B335B" w:rsidP="000B335B">
      <w:pPr>
        <w:spacing w:line="360" w:lineRule="auto"/>
        <w:jc w:val="both"/>
        <w:rPr>
          <w:rFonts w:cstheme="minorHAnsi"/>
          <w:bCs/>
          <w:sz w:val="24"/>
          <w:szCs w:val="24"/>
          <w:lang w:val="en-GB"/>
        </w:rPr>
      </w:pPr>
      <w:r w:rsidRPr="000B335B">
        <w:rPr>
          <w:rFonts w:cstheme="minorHAnsi"/>
          <w:b/>
          <w:bCs/>
          <w:sz w:val="24"/>
          <w:szCs w:val="24"/>
          <w:lang w:val="en-GB"/>
        </w:rPr>
        <w:t>Lernumgebung</w:t>
      </w:r>
      <w:r w:rsidRPr="000B335B">
        <w:rPr>
          <w:rFonts w:cstheme="minorHAnsi"/>
          <w:bCs/>
          <w:sz w:val="24"/>
          <w:szCs w:val="24"/>
          <w:lang w:val="en-GB"/>
        </w:rPr>
        <w:t>: Die Ausbildung ist eine Kombination aus Selbststudium (2 Stunden) und praktischer pädagogischer Ausbildung von Angesicht zu Angesicht (2-4 Stunden).</w:t>
      </w:r>
    </w:p>
    <w:p w:rsidR="000B335B" w:rsidRPr="000B335B" w:rsidRDefault="000B335B" w:rsidP="000B335B">
      <w:pPr>
        <w:spacing w:line="360" w:lineRule="auto"/>
        <w:jc w:val="both"/>
        <w:rPr>
          <w:rFonts w:cstheme="minorHAnsi"/>
          <w:bCs/>
          <w:sz w:val="24"/>
          <w:szCs w:val="24"/>
          <w:lang w:val="en-GB"/>
        </w:rPr>
      </w:pPr>
      <w:r w:rsidRPr="000B335B">
        <w:rPr>
          <w:rFonts w:cstheme="minorHAnsi"/>
          <w:b/>
          <w:bCs/>
          <w:sz w:val="24"/>
          <w:szCs w:val="24"/>
          <w:lang w:val="en-GB"/>
        </w:rPr>
        <w:t>Kommentar zum Programm:</w:t>
      </w:r>
      <w:r w:rsidRPr="000B335B">
        <w:rPr>
          <w:rFonts w:cstheme="minorHAnsi"/>
          <w:bCs/>
          <w:sz w:val="24"/>
          <w:szCs w:val="24"/>
          <w:lang w:val="en-GB"/>
        </w:rPr>
        <w:t xml:space="preserve"> Diese Schulungen helfen Jugendbetreuern, die Ausbildungsbedürfnisse ihrer Lernenden zu verstehen, die mit sozialen Herausforderungen konfrontiert sind, und Kenntnisse über geeignete Ausbildungsmethoden für Lernende zu erwerben, die mit diesen Herausforderungen konfrontiert sind. Das Programm soll Lehrern helfen zu lernen, wie sie die Kommunikation zwischen ihren Schülern erleichtern und wie sie ein sicheres und reibungsloses Umfeld für die Schüler schaffen können, damit diese ihre wahren Gefühle ausdrücken können.</w:t>
      </w:r>
    </w:p>
    <w:p w:rsidR="000B335B" w:rsidRPr="000B335B" w:rsidRDefault="000B335B" w:rsidP="000B335B">
      <w:pPr>
        <w:spacing w:line="360" w:lineRule="auto"/>
        <w:jc w:val="both"/>
        <w:rPr>
          <w:rFonts w:cstheme="minorHAnsi"/>
          <w:b/>
          <w:bCs/>
          <w:sz w:val="24"/>
          <w:szCs w:val="24"/>
          <w:lang w:val="en-GB"/>
        </w:rPr>
      </w:pPr>
      <w:r w:rsidRPr="000B335B">
        <w:rPr>
          <w:rFonts w:cstheme="minorHAnsi"/>
          <w:b/>
          <w:bCs/>
          <w:sz w:val="24"/>
          <w:szCs w:val="24"/>
          <w:lang w:val="en-GB"/>
        </w:rPr>
        <w:t>Während und nach der Schulung verbessern sich die Jugendbetreuer/Lehrer:</w:t>
      </w:r>
    </w:p>
    <w:p w:rsidR="000B335B" w:rsidRPr="000B335B" w:rsidRDefault="000B335B" w:rsidP="000B335B">
      <w:pPr>
        <w:spacing w:line="276" w:lineRule="auto"/>
        <w:ind w:left="720"/>
        <w:jc w:val="both"/>
        <w:rPr>
          <w:rFonts w:cstheme="minorHAnsi"/>
          <w:bCs/>
          <w:sz w:val="24"/>
          <w:szCs w:val="24"/>
          <w:lang w:val="en-GB"/>
        </w:rPr>
      </w:pPr>
      <w:r w:rsidRPr="000B335B">
        <w:rPr>
          <w:rFonts w:ascii="Cambria Math" w:hAnsi="Cambria Math" w:cs="Cambria Math"/>
          <w:bCs/>
          <w:sz w:val="24"/>
          <w:szCs w:val="24"/>
          <w:lang w:val="en-GB"/>
        </w:rPr>
        <w:t>⦁</w:t>
      </w:r>
      <w:r w:rsidRPr="000B335B">
        <w:rPr>
          <w:rFonts w:cstheme="minorHAnsi"/>
          <w:bCs/>
          <w:sz w:val="24"/>
          <w:szCs w:val="24"/>
          <w:lang w:val="en-GB"/>
        </w:rPr>
        <w:t xml:space="preserve"> ihre "inklusiven Fähigkeiten" im Umgang mit Schülern, die mit sozialen Faktoren konfrontiert sind</w:t>
      </w:r>
    </w:p>
    <w:p w:rsidR="000B335B" w:rsidRPr="000B335B" w:rsidRDefault="000B335B" w:rsidP="000B335B">
      <w:pPr>
        <w:spacing w:line="276" w:lineRule="auto"/>
        <w:ind w:left="720"/>
        <w:jc w:val="both"/>
        <w:rPr>
          <w:rFonts w:cstheme="minorHAnsi"/>
          <w:bCs/>
          <w:sz w:val="24"/>
          <w:szCs w:val="24"/>
          <w:lang w:val="en-GB"/>
        </w:rPr>
      </w:pPr>
      <w:r w:rsidRPr="000B335B">
        <w:rPr>
          <w:rFonts w:ascii="Cambria Math" w:hAnsi="Cambria Math" w:cs="Cambria Math"/>
          <w:bCs/>
          <w:sz w:val="24"/>
          <w:szCs w:val="24"/>
          <w:lang w:val="en-GB"/>
        </w:rPr>
        <w:lastRenderedPageBreak/>
        <w:t>⦁</w:t>
      </w:r>
      <w:r w:rsidRPr="000B335B">
        <w:rPr>
          <w:rFonts w:cstheme="minorHAnsi"/>
          <w:bCs/>
          <w:sz w:val="24"/>
          <w:szCs w:val="24"/>
          <w:lang w:val="en-GB"/>
        </w:rPr>
        <w:t xml:space="preserve"> die Methoden, die sie während des Unterrichts verwendet haben oder neue, innovativere Methoden anwenden</w:t>
      </w:r>
    </w:p>
    <w:p w:rsidR="000B335B" w:rsidRPr="000B335B" w:rsidRDefault="000B335B" w:rsidP="000B335B">
      <w:pPr>
        <w:spacing w:line="276" w:lineRule="auto"/>
        <w:ind w:left="720"/>
        <w:jc w:val="both"/>
        <w:rPr>
          <w:rFonts w:cstheme="minorHAnsi"/>
          <w:bCs/>
          <w:sz w:val="24"/>
          <w:szCs w:val="24"/>
          <w:lang w:val="en-GB"/>
        </w:rPr>
      </w:pPr>
      <w:r w:rsidRPr="000B335B">
        <w:rPr>
          <w:rFonts w:ascii="Cambria Math" w:hAnsi="Cambria Math" w:cs="Cambria Math"/>
          <w:bCs/>
          <w:sz w:val="24"/>
          <w:szCs w:val="24"/>
          <w:lang w:val="en-GB"/>
        </w:rPr>
        <w:t>⦁</w:t>
      </w:r>
      <w:r w:rsidRPr="000B335B">
        <w:rPr>
          <w:rFonts w:cstheme="minorHAnsi"/>
          <w:bCs/>
          <w:sz w:val="24"/>
          <w:szCs w:val="24"/>
          <w:lang w:val="en-GB"/>
        </w:rPr>
        <w:t xml:space="preserve"> die Verwendung geeigneter und stärker schülerzentrierter Bewertungsinstrumente</w:t>
      </w:r>
    </w:p>
    <w:p w:rsidR="000B335B" w:rsidRPr="000B335B" w:rsidRDefault="000B335B" w:rsidP="000B335B">
      <w:pPr>
        <w:spacing w:line="360" w:lineRule="auto"/>
        <w:jc w:val="both"/>
        <w:rPr>
          <w:rFonts w:cstheme="minorHAnsi"/>
          <w:b/>
          <w:bCs/>
          <w:sz w:val="24"/>
          <w:szCs w:val="24"/>
          <w:lang w:val="en-GB"/>
        </w:rPr>
      </w:pPr>
      <w:r w:rsidRPr="000B335B">
        <w:rPr>
          <w:rFonts w:cstheme="minorHAnsi"/>
          <w:b/>
          <w:bCs/>
          <w:sz w:val="24"/>
          <w:szCs w:val="24"/>
          <w:lang w:val="en-GB"/>
        </w:rPr>
        <w:t>Nach dem Training werden die Jugendbetreuer in der Lage sein:</w:t>
      </w:r>
    </w:p>
    <w:p w:rsidR="000B335B" w:rsidRPr="000B335B" w:rsidRDefault="000B335B" w:rsidP="000B335B">
      <w:pPr>
        <w:spacing w:line="276" w:lineRule="auto"/>
        <w:ind w:left="720"/>
        <w:jc w:val="both"/>
        <w:rPr>
          <w:rFonts w:cstheme="minorHAnsi"/>
          <w:bCs/>
          <w:sz w:val="24"/>
          <w:szCs w:val="24"/>
          <w:lang w:val="en-GB"/>
        </w:rPr>
      </w:pPr>
      <w:r w:rsidRPr="000B335B">
        <w:rPr>
          <w:rFonts w:ascii="Cambria Math" w:hAnsi="Cambria Math" w:cs="Cambria Math"/>
          <w:bCs/>
          <w:sz w:val="24"/>
          <w:szCs w:val="24"/>
          <w:lang w:val="en-GB"/>
        </w:rPr>
        <w:t>⦁</w:t>
      </w:r>
      <w:r w:rsidRPr="000B335B">
        <w:rPr>
          <w:rFonts w:cstheme="minorHAnsi"/>
          <w:bCs/>
          <w:sz w:val="24"/>
          <w:szCs w:val="24"/>
          <w:lang w:val="en-GB"/>
        </w:rPr>
        <w:t xml:space="preserve"> ihr berufliches Fachwissen und ihre Fähigkeit zu verbessern, die sozialen Herausforderungen zu erkennen, mit denen ihre Lernenden konfrontiert sind, </w:t>
      </w:r>
    </w:p>
    <w:p w:rsidR="000B335B" w:rsidRPr="000B335B" w:rsidRDefault="000B335B" w:rsidP="000B335B">
      <w:pPr>
        <w:spacing w:line="276" w:lineRule="auto"/>
        <w:ind w:left="720"/>
        <w:jc w:val="both"/>
        <w:rPr>
          <w:rFonts w:cstheme="minorHAnsi"/>
          <w:bCs/>
          <w:sz w:val="24"/>
          <w:szCs w:val="24"/>
          <w:lang w:val="en-GB"/>
        </w:rPr>
      </w:pPr>
      <w:r w:rsidRPr="000B335B">
        <w:rPr>
          <w:rFonts w:ascii="Cambria Math" w:hAnsi="Cambria Math" w:cs="Cambria Math"/>
          <w:bCs/>
          <w:sz w:val="24"/>
          <w:szCs w:val="24"/>
          <w:lang w:val="en-GB"/>
        </w:rPr>
        <w:t>⦁</w:t>
      </w:r>
      <w:r w:rsidRPr="000B335B">
        <w:rPr>
          <w:rFonts w:cstheme="minorHAnsi"/>
          <w:bCs/>
          <w:sz w:val="24"/>
          <w:szCs w:val="24"/>
          <w:lang w:val="en-GB"/>
        </w:rPr>
        <w:t xml:space="preserve"> die Befähigung der Lernenden zu beschleunigen, ihre sozialen Probleme zu akzeptieren und ihre Stärken, Schwächen, Chancen und Gefahren/Risiken zu analysieren, </w:t>
      </w:r>
    </w:p>
    <w:p w:rsidR="000B335B" w:rsidRPr="000B335B" w:rsidRDefault="000B335B" w:rsidP="000B335B">
      <w:pPr>
        <w:spacing w:line="276" w:lineRule="auto"/>
        <w:ind w:left="720"/>
        <w:jc w:val="both"/>
        <w:rPr>
          <w:rFonts w:cstheme="minorHAnsi"/>
          <w:bCs/>
          <w:sz w:val="24"/>
          <w:szCs w:val="24"/>
          <w:lang w:val="en-GB"/>
        </w:rPr>
      </w:pPr>
      <w:r w:rsidRPr="000B335B">
        <w:rPr>
          <w:rFonts w:ascii="Cambria Math" w:hAnsi="Cambria Math" w:cs="Cambria Math"/>
          <w:bCs/>
          <w:sz w:val="24"/>
          <w:szCs w:val="24"/>
          <w:lang w:val="en-GB"/>
        </w:rPr>
        <w:t>⦁</w:t>
      </w:r>
      <w:r w:rsidRPr="000B335B">
        <w:rPr>
          <w:rFonts w:cstheme="minorHAnsi"/>
          <w:bCs/>
          <w:sz w:val="24"/>
          <w:szCs w:val="24"/>
          <w:lang w:val="en-GB"/>
        </w:rPr>
        <w:t xml:space="preserve"> die Kommunikation und den Aufbau von Kapazitäten zwischen ihnen und ihren Lernenden zu erleichtern und so partizipative und selbständige Maßnahmen zu fördern, um ihre eigenen sozialen Probleme auf rationalere und nachhaltigere Weise zu bewältigen, </w:t>
      </w:r>
    </w:p>
    <w:p w:rsidR="000B335B" w:rsidRPr="000B335B" w:rsidRDefault="000B335B" w:rsidP="000B335B">
      <w:pPr>
        <w:spacing w:line="276" w:lineRule="auto"/>
        <w:ind w:left="720"/>
        <w:jc w:val="both"/>
        <w:rPr>
          <w:rFonts w:cstheme="minorHAnsi"/>
          <w:bCs/>
          <w:sz w:val="24"/>
          <w:szCs w:val="24"/>
          <w:lang w:val="en-GB"/>
        </w:rPr>
      </w:pPr>
      <w:r w:rsidRPr="000B335B">
        <w:rPr>
          <w:rFonts w:ascii="Cambria Math" w:hAnsi="Cambria Math" w:cs="Cambria Math"/>
          <w:bCs/>
          <w:sz w:val="24"/>
          <w:szCs w:val="24"/>
          <w:lang w:val="en-GB"/>
        </w:rPr>
        <w:t>⦁</w:t>
      </w:r>
      <w:r w:rsidRPr="000B335B">
        <w:rPr>
          <w:rFonts w:cstheme="minorHAnsi"/>
          <w:bCs/>
          <w:sz w:val="24"/>
          <w:szCs w:val="24"/>
          <w:lang w:val="en-GB"/>
        </w:rPr>
        <w:t xml:space="preserve"> im Rahmen ihres künftigen Unterrichts konkrete Maßnahmen zu ergreifen, die den Lernenden helfen, ihre sozialen Probleme zu bewältigen, </w:t>
      </w:r>
    </w:p>
    <w:p w:rsidR="00733605" w:rsidRDefault="000B335B" w:rsidP="000B335B">
      <w:pPr>
        <w:spacing w:line="276" w:lineRule="auto"/>
        <w:ind w:left="720"/>
        <w:jc w:val="both"/>
        <w:rPr>
          <w:rFonts w:cstheme="minorHAnsi"/>
          <w:bCs/>
          <w:sz w:val="24"/>
          <w:szCs w:val="24"/>
          <w:lang w:val="en-GB"/>
        </w:rPr>
      </w:pPr>
      <w:r w:rsidRPr="000B335B">
        <w:rPr>
          <w:rFonts w:ascii="Cambria Math" w:hAnsi="Cambria Math" w:cs="Cambria Math"/>
          <w:bCs/>
          <w:sz w:val="24"/>
          <w:szCs w:val="24"/>
          <w:lang w:val="en-GB"/>
        </w:rPr>
        <w:t>⦁</w:t>
      </w:r>
      <w:r w:rsidRPr="000B335B">
        <w:rPr>
          <w:rFonts w:cstheme="minorHAnsi"/>
          <w:bCs/>
          <w:sz w:val="24"/>
          <w:szCs w:val="24"/>
          <w:lang w:val="en-GB"/>
        </w:rPr>
        <w:t xml:space="preserve"> die Angemessenheit ihres Unterrichts im Hinblick auf die sozialen Herausforderungen der Lernenden zu bewerten.</w:t>
      </w:r>
    </w:p>
    <w:p w:rsidR="000B335B" w:rsidRPr="000B335B" w:rsidRDefault="000B335B" w:rsidP="000B335B">
      <w:pPr>
        <w:spacing w:line="276" w:lineRule="auto"/>
        <w:ind w:left="720"/>
        <w:jc w:val="both"/>
        <w:rPr>
          <w:rFonts w:cstheme="minorHAnsi"/>
          <w:bCs/>
          <w:sz w:val="24"/>
          <w:szCs w:val="24"/>
          <w:lang w:val="en-GB"/>
        </w:rPr>
      </w:pPr>
    </w:p>
    <w:p w:rsidR="0047506D" w:rsidRDefault="000B335B" w:rsidP="0047506D">
      <w:pPr>
        <w:pStyle w:val="Listenabsatz"/>
        <w:numPr>
          <w:ilvl w:val="0"/>
          <w:numId w:val="15"/>
        </w:numPr>
        <w:spacing w:after="0" w:line="276" w:lineRule="auto"/>
        <w:rPr>
          <w:b/>
          <w:sz w:val="24"/>
          <w:szCs w:val="24"/>
        </w:rPr>
      </w:pPr>
      <w:r>
        <w:rPr>
          <w:b/>
          <w:sz w:val="24"/>
          <w:szCs w:val="24"/>
        </w:rPr>
        <w:t>Beurteilungen</w:t>
      </w:r>
    </w:p>
    <w:p w:rsidR="0047506D" w:rsidRDefault="0047506D" w:rsidP="0047506D">
      <w:pPr>
        <w:spacing w:after="0" w:line="276" w:lineRule="auto"/>
        <w:rPr>
          <w:sz w:val="24"/>
          <w:szCs w:val="24"/>
        </w:rPr>
      </w:pPr>
    </w:p>
    <w:p w:rsidR="00FE13A1" w:rsidRDefault="000B335B" w:rsidP="000B335B">
      <w:pPr>
        <w:spacing w:after="0" w:line="360" w:lineRule="auto"/>
        <w:jc w:val="both"/>
        <w:rPr>
          <w:sz w:val="24"/>
          <w:szCs w:val="24"/>
        </w:rPr>
      </w:pPr>
      <w:r w:rsidRPr="000B335B">
        <w:rPr>
          <w:sz w:val="24"/>
          <w:szCs w:val="24"/>
        </w:rPr>
        <w:t>In beiden Modulen, E-Learning und Face-to-Face, gibt es Bewertungen, um den Lernerfolg der Nutzer zu überprüfen. Diese Beurteilungen sind Aufgaben, mit denen kontrolliert wird, ob sich der Nutzer die Inhalte gemerkt hat. Im E-Learning-Modul handelt es sich bei den Assessments in der Regel um Quizfragen, Multiple-Choice- oder Richtig/Falsch-Fragen, Lückentextaufgaben, Zuordnungen oder Kurzantwortfragen. In den Präsenztrainings können die Beurteilungen kurze Tests, Fallstudien, Reflexionen, Brainstorming oder kleine Projekte sein. Diese Beurteilungen sind eine einfache Methode zur Selbstkontrolle, die es ermöglicht, den individuellen Lernprozess zu überprüfen.</w:t>
      </w:r>
    </w:p>
    <w:p w:rsidR="000B335B" w:rsidRDefault="000B335B" w:rsidP="000B335B">
      <w:pPr>
        <w:spacing w:after="0" w:line="360" w:lineRule="auto"/>
        <w:jc w:val="both"/>
        <w:rPr>
          <w:sz w:val="24"/>
          <w:szCs w:val="24"/>
        </w:rPr>
      </w:pPr>
    </w:p>
    <w:p w:rsidR="00C4738B" w:rsidRDefault="00C4738B" w:rsidP="000B335B">
      <w:pPr>
        <w:spacing w:after="0" w:line="360" w:lineRule="auto"/>
        <w:jc w:val="both"/>
        <w:rPr>
          <w:sz w:val="24"/>
          <w:szCs w:val="24"/>
        </w:rPr>
      </w:pPr>
    </w:p>
    <w:p w:rsidR="00C4738B" w:rsidRPr="000B335B" w:rsidRDefault="00C4738B" w:rsidP="000B335B">
      <w:pPr>
        <w:spacing w:after="0" w:line="360" w:lineRule="auto"/>
        <w:jc w:val="both"/>
        <w:rPr>
          <w:sz w:val="24"/>
          <w:szCs w:val="24"/>
        </w:rPr>
      </w:pPr>
    </w:p>
    <w:p w:rsidR="00FE13A1" w:rsidRPr="00FE13A1" w:rsidRDefault="000B335B" w:rsidP="00FE13A1">
      <w:pPr>
        <w:pStyle w:val="Listenabsatz"/>
        <w:numPr>
          <w:ilvl w:val="0"/>
          <w:numId w:val="15"/>
        </w:numPr>
        <w:spacing w:after="0" w:line="360" w:lineRule="auto"/>
        <w:jc w:val="both"/>
        <w:rPr>
          <w:b/>
          <w:sz w:val="24"/>
          <w:szCs w:val="24"/>
        </w:rPr>
      </w:pPr>
      <w:r>
        <w:rPr>
          <w:b/>
          <w:sz w:val="24"/>
          <w:szCs w:val="24"/>
        </w:rPr>
        <w:lastRenderedPageBreak/>
        <w:t>Partner</w:t>
      </w:r>
    </w:p>
    <w:p w:rsidR="00FE13A1" w:rsidRDefault="00FE13A1" w:rsidP="00FE13A1">
      <w:pPr>
        <w:spacing w:after="0" w:line="360" w:lineRule="auto"/>
        <w:jc w:val="both"/>
        <w:rPr>
          <w:sz w:val="24"/>
          <w:szCs w:val="24"/>
        </w:rPr>
      </w:pPr>
    </w:p>
    <w:p w:rsidR="000B335B" w:rsidRPr="000B335B" w:rsidRDefault="000B335B" w:rsidP="000B335B">
      <w:pPr>
        <w:spacing w:after="0" w:line="360" w:lineRule="auto"/>
        <w:jc w:val="both"/>
        <w:rPr>
          <w:sz w:val="24"/>
          <w:szCs w:val="24"/>
        </w:rPr>
      </w:pPr>
      <w:r w:rsidRPr="000B335B">
        <w:rPr>
          <w:sz w:val="24"/>
          <w:szCs w:val="24"/>
        </w:rPr>
        <w:t xml:space="preserve">Dieses von Erasmus+ finanzierte Projekt wurde von Januar 2021 bis Januar 2023 durchgeführt. Die folgenden Partner sind an dem Projekt beteiligt: </w:t>
      </w:r>
    </w:p>
    <w:p w:rsidR="000B335B" w:rsidRPr="000B335B" w:rsidRDefault="000B335B" w:rsidP="000B335B">
      <w:pPr>
        <w:spacing w:after="0" w:line="360" w:lineRule="auto"/>
        <w:jc w:val="both"/>
        <w:rPr>
          <w:sz w:val="24"/>
          <w:szCs w:val="24"/>
        </w:rPr>
      </w:pPr>
      <w:r w:rsidRPr="000B335B">
        <w:rPr>
          <w:b/>
          <w:sz w:val="24"/>
          <w:szCs w:val="24"/>
        </w:rPr>
        <w:t>Prios (Norwegen):</w:t>
      </w:r>
      <w:r w:rsidRPr="000B335B">
        <w:rPr>
          <w:sz w:val="24"/>
          <w:szCs w:val="24"/>
        </w:rPr>
        <w:t xml:space="preserve"> Prios Kompetanse AS (Prios) ist ein forschungsbasiertes Unternehmen, das aus mehreren kooperativen Kompetenzumgebungen besteht.</w:t>
      </w:r>
    </w:p>
    <w:p w:rsidR="000B335B" w:rsidRPr="000B335B" w:rsidRDefault="000B335B" w:rsidP="000B335B">
      <w:pPr>
        <w:spacing w:after="0" w:line="360" w:lineRule="auto"/>
        <w:jc w:val="both"/>
        <w:rPr>
          <w:sz w:val="24"/>
          <w:szCs w:val="24"/>
        </w:rPr>
      </w:pPr>
      <w:r w:rsidRPr="000B335B">
        <w:rPr>
          <w:b/>
          <w:sz w:val="24"/>
          <w:szCs w:val="24"/>
        </w:rPr>
        <w:t>UZT (Litauen):</w:t>
      </w:r>
      <w:r w:rsidRPr="000B335B">
        <w:rPr>
          <w:sz w:val="24"/>
          <w:szCs w:val="24"/>
        </w:rPr>
        <w:t xml:space="preserve"> Užimtumo tarnyba/ The Youth Labor Center (dem Ministerium für Soziales und Arbeit unterstellt) ist eine öffentliche, nicht gewinnorientierte Einrichtung.</w:t>
      </w:r>
    </w:p>
    <w:p w:rsidR="000B335B" w:rsidRPr="000B335B" w:rsidRDefault="000B335B" w:rsidP="000B335B">
      <w:pPr>
        <w:spacing w:after="0" w:line="360" w:lineRule="auto"/>
        <w:jc w:val="both"/>
        <w:rPr>
          <w:sz w:val="24"/>
          <w:szCs w:val="24"/>
        </w:rPr>
      </w:pPr>
      <w:r w:rsidRPr="000B335B">
        <w:rPr>
          <w:b/>
          <w:sz w:val="24"/>
          <w:szCs w:val="24"/>
        </w:rPr>
        <w:t>Fifty-Fifty (Griechenland):</w:t>
      </w:r>
      <w:r w:rsidRPr="000B335B">
        <w:rPr>
          <w:sz w:val="24"/>
          <w:szCs w:val="24"/>
        </w:rPr>
        <w:t xml:space="preserve"> Das Social Innovation and Cohesion Institute ist eine Organisation der Zivilgesellschaft, die gegründet wurde, um Einzelpersonen, Gemeinden und Institutionen zu unterstützen.</w:t>
      </w:r>
    </w:p>
    <w:p w:rsidR="000B335B" w:rsidRPr="000B335B" w:rsidRDefault="000B335B" w:rsidP="000B335B">
      <w:pPr>
        <w:spacing w:after="0" w:line="360" w:lineRule="auto"/>
        <w:jc w:val="both"/>
        <w:rPr>
          <w:sz w:val="24"/>
          <w:szCs w:val="24"/>
        </w:rPr>
      </w:pPr>
      <w:r w:rsidRPr="000B335B">
        <w:rPr>
          <w:b/>
          <w:sz w:val="24"/>
          <w:szCs w:val="24"/>
        </w:rPr>
        <w:t>IB (Deutschland):</w:t>
      </w:r>
      <w:r w:rsidRPr="000B335B">
        <w:rPr>
          <w:sz w:val="24"/>
          <w:szCs w:val="24"/>
        </w:rPr>
        <w:t xml:space="preserve"> Der Internationale Bund ist einer der größte</w:t>
      </w:r>
      <w:r>
        <w:rPr>
          <w:sz w:val="24"/>
          <w:szCs w:val="24"/>
        </w:rPr>
        <w:t xml:space="preserve">n Anbieter von Dienstleistungen </w:t>
      </w:r>
      <w:r w:rsidRPr="000B335B">
        <w:rPr>
          <w:sz w:val="24"/>
          <w:szCs w:val="24"/>
        </w:rPr>
        <w:t>im Bereich der Jugend- und Sozialarbeit sowie der Bildung in Deutschland.</w:t>
      </w:r>
    </w:p>
    <w:p w:rsidR="000B335B" w:rsidRDefault="000B335B" w:rsidP="000B335B">
      <w:pPr>
        <w:spacing w:after="0" w:line="276" w:lineRule="auto"/>
        <w:rPr>
          <w:sz w:val="24"/>
          <w:szCs w:val="24"/>
        </w:rPr>
      </w:pPr>
      <w:r w:rsidRPr="000B335B">
        <w:rPr>
          <w:b/>
          <w:sz w:val="24"/>
          <w:szCs w:val="24"/>
        </w:rPr>
        <w:t>Veksttorget (Norwegen):</w:t>
      </w:r>
      <w:r w:rsidRPr="000B335B">
        <w:rPr>
          <w:sz w:val="24"/>
          <w:szCs w:val="24"/>
        </w:rPr>
        <w:t xml:space="preserve"> Veksttorget ist ein gemeinnütziges Unternehmen, das eine wichtige</w:t>
      </w:r>
      <w:r>
        <w:rPr>
          <w:sz w:val="24"/>
          <w:szCs w:val="24"/>
        </w:rPr>
        <w:t xml:space="preserve"> </w:t>
      </w:r>
      <w:r w:rsidRPr="000B335B">
        <w:rPr>
          <w:sz w:val="24"/>
          <w:szCs w:val="24"/>
        </w:rPr>
        <w:t xml:space="preserve">Aufgabe in der Gemeinschaft wahrnimmt und zu mehr Integration und Wertschöpfung am </w:t>
      </w:r>
      <w:r>
        <w:rPr>
          <w:sz w:val="24"/>
          <w:szCs w:val="24"/>
        </w:rPr>
        <w:t xml:space="preserve"> </w:t>
      </w:r>
      <w:r w:rsidRPr="000B335B">
        <w:rPr>
          <w:sz w:val="24"/>
          <w:szCs w:val="24"/>
        </w:rPr>
        <w:t>Arbeitsplatz beiträgt.</w:t>
      </w:r>
    </w:p>
    <w:p w:rsidR="000B335B" w:rsidRDefault="000B335B" w:rsidP="000B335B">
      <w:pPr>
        <w:spacing w:after="0" w:line="276" w:lineRule="auto"/>
        <w:rPr>
          <w:sz w:val="24"/>
          <w:szCs w:val="24"/>
        </w:rPr>
      </w:pPr>
    </w:p>
    <w:p w:rsidR="000B335B" w:rsidRDefault="000B335B" w:rsidP="000B335B">
      <w:pPr>
        <w:spacing w:after="0" w:line="276" w:lineRule="auto"/>
        <w:rPr>
          <w:sz w:val="24"/>
          <w:szCs w:val="24"/>
        </w:rPr>
      </w:pPr>
    </w:p>
    <w:p w:rsidR="000B335B" w:rsidRDefault="000B335B" w:rsidP="000B335B">
      <w:pPr>
        <w:spacing w:after="0" w:line="276" w:lineRule="auto"/>
        <w:rPr>
          <w:sz w:val="24"/>
          <w:szCs w:val="24"/>
        </w:rPr>
      </w:pPr>
    </w:p>
    <w:p w:rsidR="000B335B" w:rsidRDefault="000B335B" w:rsidP="000B335B">
      <w:pPr>
        <w:spacing w:after="0" w:line="276" w:lineRule="auto"/>
        <w:rPr>
          <w:sz w:val="24"/>
          <w:szCs w:val="24"/>
        </w:rPr>
      </w:pPr>
    </w:p>
    <w:p w:rsidR="000B335B" w:rsidRDefault="000B335B" w:rsidP="000B335B">
      <w:pPr>
        <w:spacing w:after="0" w:line="276" w:lineRule="auto"/>
        <w:rPr>
          <w:sz w:val="24"/>
          <w:szCs w:val="24"/>
        </w:rPr>
      </w:pPr>
    </w:p>
    <w:p w:rsidR="000B335B" w:rsidRDefault="000B335B" w:rsidP="000B335B">
      <w:pPr>
        <w:spacing w:after="0" w:line="276" w:lineRule="auto"/>
        <w:rPr>
          <w:sz w:val="24"/>
          <w:szCs w:val="24"/>
        </w:rPr>
      </w:pPr>
    </w:p>
    <w:p w:rsidR="000B335B" w:rsidRDefault="000B335B" w:rsidP="000B335B">
      <w:pPr>
        <w:spacing w:after="0" w:line="276" w:lineRule="auto"/>
        <w:rPr>
          <w:sz w:val="24"/>
          <w:szCs w:val="24"/>
        </w:rPr>
      </w:pPr>
    </w:p>
    <w:p w:rsidR="000B335B" w:rsidRDefault="000B335B" w:rsidP="000B335B">
      <w:pPr>
        <w:spacing w:after="0" w:line="276" w:lineRule="auto"/>
        <w:rPr>
          <w:sz w:val="24"/>
          <w:szCs w:val="24"/>
        </w:rPr>
      </w:pPr>
    </w:p>
    <w:p w:rsidR="000B335B" w:rsidRDefault="000B335B" w:rsidP="000B335B">
      <w:pPr>
        <w:spacing w:after="0" w:line="276" w:lineRule="auto"/>
        <w:rPr>
          <w:sz w:val="24"/>
          <w:szCs w:val="24"/>
        </w:rPr>
      </w:pPr>
    </w:p>
    <w:p w:rsidR="000B335B" w:rsidRDefault="000B335B" w:rsidP="000B335B">
      <w:pPr>
        <w:spacing w:after="0" w:line="276" w:lineRule="auto"/>
        <w:rPr>
          <w:sz w:val="24"/>
          <w:szCs w:val="24"/>
        </w:rPr>
      </w:pPr>
    </w:p>
    <w:p w:rsidR="000B335B" w:rsidRDefault="000B335B" w:rsidP="000B335B">
      <w:pPr>
        <w:spacing w:after="0" w:line="276" w:lineRule="auto"/>
        <w:rPr>
          <w:sz w:val="24"/>
          <w:szCs w:val="24"/>
        </w:rPr>
      </w:pPr>
    </w:p>
    <w:p w:rsidR="000B335B" w:rsidRDefault="000B335B" w:rsidP="000B335B">
      <w:pPr>
        <w:spacing w:after="0" w:line="276" w:lineRule="auto"/>
        <w:rPr>
          <w:sz w:val="24"/>
          <w:szCs w:val="24"/>
        </w:rPr>
      </w:pPr>
    </w:p>
    <w:p w:rsidR="000B335B" w:rsidRDefault="000B335B" w:rsidP="000B335B">
      <w:pPr>
        <w:spacing w:after="0" w:line="276" w:lineRule="auto"/>
        <w:rPr>
          <w:sz w:val="24"/>
          <w:szCs w:val="24"/>
        </w:rPr>
      </w:pPr>
    </w:p>
    <w:p w:rsidR="000B335B" w:rsidRDefault="000B335B" w:rsidP="000B335B">
      <w:pPr>
        <w:spacing w:after="0" w:line="276" w:lineRule="auto"/>
        <w:rPr>
          <w:sz w:val="24"/>
          <w:szCs w:val="24"/>
        </w:rPr>
      </w:pPr>
    </w:p>
    <w:p w:rsidR="0047506D" w:rsidRPr="0047506D" w:rsidRDefault="00676706" w:rsidP="000B335B">
      <w:pPr>
        <w:spacing w:after="0" w:line="276" w:lineRule="auto"/>
        <w:rPr>
          <w:b/>
          <w:sz w:val="24"/>
          <w:szCs w:val="24"/>
        </w:rPr>
      </w:pPr>
      <w:r>
        <w:rPr>
          <w:noProof/>
          <w:lang w:val="de-DE" w:eastAsia="de-DE"/>
        </w:rPr>
        <w:drawing>
          <wp:anchor distT="0" distB="0" distL="114300" distR="114300" simplePos="0" relativeHeight="251663360" behindDoc="0" locked="0" layoutInCell="1" allowOverlap="1" wp14:anchorId="42637A41" wp14:editId="7D55D72B">
            <wp:simplePos x="0" y="0"/>
            <wp:positionH relativeFrom="margin">
              <wp:align>right</wp:align>
            </wp:positionH>
            <wp:positionV relativeFrom="paragraph">
              <wp:posOffset>246491</wp:posOffset>
            </wp:positionV>
            <wp:extent cx="5760720" cy="841375"/>
            <wp:effectExtent l="0" t="0" r="0" b="0"/>
            <wp:wrapNone/>
            <wp:docPr id="4" name="Bilde 1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5760720" cy="841375"/>
                    </a:xfrm>
                    <a:prstGeom prst="rect">
                      <a:avLst/>
                    </a:prstGeom>
                  </pic:spPr>
                </pic:pic>
              </a:graphicData>
            </a:graphic>
          </wp:anchor>
        </w:drawing>
      </w:r>
    </w:p>
    <w:sectPr w:rsidR="0047506D" w:rsidRPr="0047506D" w:rsidSect="00544AE5">
      <w:headerReference w:type="default" r:id="rId11"/>
      <w:footerReference w:type="default" r:id="rId12"/>
      <w:footerReference w:type="first" r:id="rId13"/>
      <w:pgSz w:w="11906" w:h="16838"/>
      <w:pgMar w:top="1417" w:right="1417" w:bottom="1134"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14F" w:rsidRDefault="0007214F" w:rsidP="003C747E">
      <w:pPr>
        <w:spacing w:after="0" w:line="240" w:lineRule="auto"/>
      </w:pPr>
      <w:r>
        <w:separator/>
      </w:r>
    </w:p>
  </w:endnote>
  <w:endnote w:type="continuationSeparator" w:id="0">
    <w:p w:rsidR="0007214F" w:rsidRDefault="0007214F" w:rsidP="003C7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30C" w:rsidRDefault="0047130C" w:rsidP="003C747E">
    <w:pPr>
      <w:pStyle w:val="Kopfzeile"/>
    </w:pPr>
  </w:p>
  <w:p w:rsidR="0047130C" w:rsidRDefault="0047130C" w:rsidP="003C747E"/>
  <w:p w:rsidR="0047130C" w:rsidRPr="004D50B6" w:rsidRDefault="0047130C" w:rsidP="003C747E">
    <w:pPr>
      <w:spacing w:after="0" w:line="240" w:lineRule="auto"/>
      <w:ind w:left="1440"/>
      <w:rPr>
        <w:rFonts w:ascii="Times New Roman" w:eastAsia="Times New Roman" w:hAnsi="Times New Roman" w:cs="Times New Roman"/>
        <w:sz w:val="24"/>
        <w:szCs w:val="24"/>
        <w:lang w:val="en-GB"/>
      </w:rPr>
    </w:pPr>
    <w:r w:rsidRPr="00B40025">
      <w:rPr>
        <w:noProof/>
        <w:lang w:val="de-DE" w:eastAsia="de-DE"/>
      </w:rPr>
      <w:drawing>
        <wp:anchor distT="0" distB="0" distL="114300" distR="114300" simplePos="0" relativeHeight="251659264" behindDoc="0" locked="0" layoutInCell="1" allowOverlap="1" wp14:anchorId="04319E4A" wp14:editId="7E921CA6">
          <wp:simplePos x="0" y="0"/>
          <wp:positionH relativeFrom="column">
            <wp:posOffset>-123825</wp:posOffset>
          </wp:positionH>
          <wp:positionV relativeFrom="paragraph">
            <wp:posOffset>6350</wp:posOffset>
          </wp:positionV>
          <wp:extent cx="719339" cy="438150"/>
          <wp:effectExtent l="0" t="0" r="5080" b="0"/>
          <wp:wrapNone/>
          <wp:docPr id="3"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9339" cy="438150"/>
                  </a:xfrm>
                  <a:prstGeom prst="rect">
                    <a:avLst/>
                  </a:prstGeom>
                </pic:spPr>
              </pic:pic>
            </a:graphicData>
          </a:graphic>
          <wp14:sizeRelH relativeFrom="margin">
            <wp14:pctWidth>0</wp14:pctWidth>
          </wp14:sizeRelH>
          <wp14:sizeRelV relativeFrom="margin">
            <wp14:pctHeight>0</wp14:pctHeight>
          </wp14:sizeRelV>
        </wp:anchor>
      </w:drawing>
    </w:r>
    <w:r w:rsidRPr="00DF3886">
      <w:rPr>
        <w:rFonts w:ascii="Calibri" w:eastAsia="Times New Roman" w:hAnsi="Calibri" w:cs="Times New Roman"/>
        <w:i/>
        <w:iCs/>
        <w:color w:val="000000"/>
        <w:sz w:val="18"/>
        <w:szCs w:val="18"/>
        <w:lang w:val="en-GB"/>
      </w:rPr>
      <w:t>This project has been funded with support from the European Commission. This publication reflects the views only of the author, and the Commission cannot be held responsible for any use which may be made of the information contained therein</w:t>
    </w:r>
  </w:p>
  <w:p w:rsidR="0047130C" w:rsidRDefault="0047130C">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AA2" w:rsidRDefault="00831AA2">
    <w:pPr>
      <w:pStyle w:val="Fuzeile"/>
      <w:jc w:val="right"/>
    </w:pPr>
  </w:p>
  <w:p w:rsidR="0047130C" w:rsidRDefault="0047130C">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14F" w:rsidRDefault="0007214F" w:rsidP="003C747E">
      <w:pPr>
        <w:spacing w:after="0" w:line="240" w:lineRule="auto"/>
      </w:pPr>
      <w:r>
        <w:separator/>
      </w:r>
    </w:p>
  </w:footnote>
  <w:footnote w:type="continuationSeparator" w:id="0">
    <w:p w:rsidR="0007214F" w:rsidRDefault="0007214F" w:rsidP="003C7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152769"/>
      <w:docPartObj>
        <w:docPartGallery w:val="Page Numbers (Top of Page)"/>
        <w:docPartUnique/>
      </w:docPartObj>
    </w:sdtPr>
    <w:sdtEndPr/>
    <w:sdtContent>
      <w:p w:rsidR="00831AA2" w:rsidRDefault="00831AA2">
        <w:pPr>
          <w:pStyle w:val="Kopfzeile"/>
          <w:jc w:val="right"/>
        </w:pPr>
        <w:r w:rsidRPr="00B40025">
          <w:rPr>
            <w:noProof/>
            <w:lang w:val="de-DE" w:eastAsia="de-DE"/>
          </w:rPr>
          <w:drawing>
            <wp:anchor distT="0" distB="0" distL="114300" distR="114300" simplePos="0" relativeHeight="251661312" behindDoc="0" locked="0" layoutInCell="1" allowOverlap="1" wp14:anchorId="5562096B" wp14:editId="2D103D11">
              <wp:simplePos x="0" y="0"/>
              <wp:positionH relativeFrom="margin">
                <wp:posOffset>2463607</wp:posOffset>
              </wp:positionH>
              <wp:positionV relativeFrom="paragraph">
                <wp:posOffset>11596</wp:posOffset>
              </wp:positionV>
              <wp:extent cx="715617" cy="460217"/>
              <wp:effectExtent l="0" t="0" r="8890"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rotWithShape="1">
                      <a:blip r:embed="rId1" cstate="print">
                        <a:extLst>
                          <a:ext uri="{28A0092B-C50C-407E-A947-70E740481C1C}">
                            <a14:useLocalDpi xmlns:a14="http://schemas.microsoft.com/office/drawing/2010/main" val="0"/>
                          </a:ext>
                        </a:extLst>
                      </a:blip>
                      <a:srcRect t="16970" b="18720"/>
                      <a:stretch/>
                    </pic:blipFill>
                    <pic:spPr bwMode="auto">
                      <a:xfrm>
                        <a:off x="0" y="0"/>
                        <a:ext cx="732129" cy="4708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C4738B" w:rsidRPr="00C4738B">
          <w:rPr>
            <w:noProof/>
            <w:lang w:val="de-DE"/>
          </w:rPr>
          <w:t>16</w:t>
        </w:r>
        <w:r>
          <w:fldChar w:fldCharType="end"/>
        </w:r>
      </w:p>
    </w:sdtContent>
  </w:sdt>
  <w:p w:rsidR="0047130C" w:rsidRDefault="0047130C">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03BA8"/>
    <w:multiLevelType w:val="multilevel"/>
    <w:tmpl w:val="DAA2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F281D"/>
    <w:multiLevelType w:val="multilevel"/>
    <w:tmpl w:val="27AA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F0568"/>
    <w:multiLevelType w:val="multilevel"/>
    <w:tmpl w:val="1674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32E5C"/>
    <w:multiLevelType w:val="multilevel"/>
    <w:tmpl w:val="6A42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40029"/>
    <w:multiLevelType w:val="hybridMultilevel"/>
    <w:tmpl w:val="81CCE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244867"/>
    <w:multiLevelType w:val="hybridMultilevel"/>
    <w:tmpl w:val="A76C67DC"/>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3DE34D0"/>
    <w:multiLevelType w:val="multilevel"/>
    <w:tmpl w:val="F9829F5C"/>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9060FED"/>
    <w:multiLevelType w:val="hybridMultilevel"/>
    <w:tmpl w:val="432EBFFC"/>
    <w:lvl w:ilvl="0" w:tplc="04070005">
      <w:start w:val="1"/>
      <w:numFmt w:val="bullet"/>
      <w:lvlText w:val=""/>
      <w:lvlJc w:val="left"/>
      <w:pPr>
        <w:ind w:left="720" w:hanging="360"/>
      </w:pPr>
      <w:rPr>
        <w:rFonts w:ascii="Wingdings" w:hAnsi="Wingdings"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DF01695"/>
    <w:multiLevelType w:val="hybridMultilevel"/>
    <w:tmpl w:val="F1E81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10369E9"/>
    <w:multiLevelType w:val="multilevel"/>
    <w:tmpl w:val="9E7E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8E4B54"/>
    <w:multiLevelType w:val="multilevel"/>
    <w:tmpl w:val="146EFEB6"/>
    <w:lvl w:ilvl="0">
      <w:start w:val="4"/>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3ACC76EF"/>
    <w:multiLevelType w:val="multilevel"/>
    <w:tmpl w:val="1774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856F9F"/>
    <w:multiLevelType w:val="multilevel"/>
    <w:tmpl w:val="05AE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381253"/>
    <w:multiLevelType w:val="multilevel"/>
    <w:tmpl w:val="B6AA06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690A7A9B"/>
    <w:multiLevelType w:val="hybridMultilevel"/>
    <w:tmpl w:val="6AACBBC6"/>
    <w:lvl w:ilvl="0" w:tplc="CA2ED68C">
      <w:start w:val="11"/>
      <w:numFmt w:val="bullet"/>
      <w:lvlText w:val="-"/>
      <w:lvlJc w:val="left"/>
      <w:pPr>
        <w:ind w:left="720" w:hanging="360"/>
      </w:pPr>
      <w:rPr>
        <w:rFonts w:ascii="Calibri" w:eastAsiaTheme="minorHAnsi" w:hAnsi="Calibri"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9552F1C"/>
    <w:multiLevelType w:val="multilevel"/>
    <w:tmpl w:val="38825D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9745991"/>
    <w:multiLevelType w:val="hybridMultilevel"/>
    <w:tmpl w:val="8DFA38F8"/>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9AE1804"/>
    <w:multiLevelType w:val="multilevel"/>
    <w:tmpl w:val="F6BA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2D6719"/>
    <w:multiLevelType w:val="hybridMultilevel"/>
    <w:tmpl w:val="2D9E68B8"/>
    <w:lvl w:ilvl="0" w:tplc="0414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60328D1"/>
    <w:multiLevelType w:val="hybridMultilevel"/>
    <w:tmpl w:val="6D466FDE"/>
    <w:lvl w:ilvl="0" w:tplc="C70457B6">
      <w:start w:val="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D81BB0"/>
    <w:multiLevelType w:val="multilevel"/>
    <w:tmpl w:val="B0924E9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7F6F2661"/>
    <w:multiLevelType w:val="hybridMultilevel"/>
    <w:tmpl w:val="43183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6"/>
  </w:num>
  <w:num w:numId="4">
    <w:abstractNumId w:val="17"/>
  </w:num>
  <w:num w:numId="5">
    <w:abstractNumId w:val="1"/>
  </w:num>
  <w:num w:numId="6">
    <w:abstractNumId w:val="9"/>
  </w:num>
  <w:num w:numId="7">
    <w:abstractNumId w:val="0"/>
  </w:num>
  <w:num w:numId="8">
    <w:abstractNumId w:val="11"/>
  </w:num>
  <w:num w:numId="9">
    <w:abstractNumId w:val="3"/>
  </w:num>
  <w:num w:numId="10">
    <w:abstractNumId w:val="2"/>
  </w:num>
  <w:num w:numId="11">
    <w:abstractNumId w:val="14"/>
  </w:num>
  <w:num w:numId="12">
    <w:abstractNumId w:val="7"/>
  </w:num>
  <w:num w:numId="13">
    <w:abstractNumId w:val="15"/>
  </w:num>
  <w:num w:numId="14">
    <w:abstractNumId w:val="20"/>
  </w:num>
  <w:num w:numId="15">
    <w:abstractNumId w:val="13"/>
  </w:num>
  <w:num w:numId="16">
    <w:abstractNumId w:val="10"/>
  </w:num>
  <w:num w:numId="17">
    <w:abstractNumId w:val="6"/>
  </w:num>
  <w:num w:numId="18">
    <w:abstractNumId w:val="19"/>
  </w:num>
  <w:num w:numId="19">
    <w:abstractNumId w:val="12"/>
  </w:num>
  <w:num w:numId="20">
    <w:abstractNumId w:val="8"/>
  </w:num>
  <w:num w:numId="21">
    <w:abstractNumId w:val="4"/>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3F8"/>
    <w:rsid w:val="00063E3C"/>
    <w:rsid w:val="0007214F"/>
    <w:rsid w:val="000B335B"/>
    <w:rsid w:val="001547C5"/>
    <w:rsid w:val="00182C67"/>
    <w:rsid w:val="00187CA9"/>
    <w:rsid w:val="001D42BD"/>
    <w:rsid w:val="001E675B"/>
    <w:rsid w:val="001F73BA"/>
    <w:rsid w:val="00267BFB"/>
    <w:rsid w:val="00284B4B"/>
    <w:rsid w:val="002B5EC8"/>
    <w:rsid w:val="0032410D"/>
    <w:rsid w:val="00394BC8"/>
    <w:rsid w:val="003C747E"/>
    <w:rsid w:val="00440A3A"/>
    <w:rsid w:val="0047130C"/>
    <w:rsid w:val="0047506D"/>
    <w:rsid w:val="00484F33"/>
    <w:rsid w:val="004B7625"/>
    <w:rsid w:val="004E2678"/>
    <w:rsid w:val="00506305"/>
    <w:rsid w:val="00544AE5"/>
    <w:rsid w:val="005B4F5E"/>
    <w:rsid w:val="005D04D9"/>
    <w:rsid w:val="005E3164"/>
    <w:rsid w:val="00624B4B"/>
    <w:rsid w:val="00632BB2"/>
    <w:rsid w:val="00637BDC"/>
    <w:rsid w:val="00676706"/>
    <w:rsid w:val="006C183E"/>
    <w:rsid w:val="00712D6C"/>
    <w:rsid w:val="00733605"/>
    <w:rsid w:val="0082319E"/>
    <w:rsid w:val="00825B73"/>
    <w:rsid w:val="00827730"/>
    <w:rsid w:val="00831AA2"/>
    <w:rsid w:val="00836296"/>
    <w:rsid w:val="00882063"/>
    <w:rsid w:val="008B2DB0"/>
    <w:rsid w:val="008E4B51"/>
    <w:rsid w:val="00967F6C"/>
    <w:rsid w:val="00981413"/>
    <w:rsid w:val="009848CE"/>
    <w:rsid w:val="009C382C"/>
    <w:rsid w:val="00A43D8B"/>
    <w:rsid w:val="00A66A1B"/>
    <w:rsid w:val="00AA13F8"/>
    <w:rsid w:val="00AC3AC3"/>
    <w:rsid w:val="00AD3EB1"/>
    <w:rsid w:val="00B10C88"/>
    <w:rsid w:val="00B2318F"/>
    <w:rsid w:val="00B83AEB"/>
    <w:rsid w:val="00BD1ABE"/>
    <w:rsid w:val="00BF7CC6"/>
    <w:rsid w:val="00C40893"/>
    <w:rsid w:val="00C4738B"/>
    <w:rsid w:val="00C838D3"/>
    <w:rsid w:val="00C970EF"/>
    <w:rsid w:val="00CE7BB8"/>
    <w:rsid w:val="00D01E8D"/>
    <w:rsid w:val="00D41299"/>
    <w:rsid w:val="00DC426A"/>
    <w:rsid w:val="00DF6F2F"/>
    <w:rsid w:val="00E74876"/>
    <w:rsid w:val="00EA6E0B"/>
    <w:rsid w:val="00F25316"/>
    <w:rsid w:val="00FE13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26AFF8"/>
  <w15:chartTrackingRefBased/>
  <w15:docId w15:val="{AF1D97CC-A249-4AF5-B83D-ABFC2D77F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63E3C"/>
    <w:rPr>
      <w:lang w:val="nb-NO"/>
    </w:rPr>
  </w:style>
  <w:style w:type="paragraph" w:styleId="berschrift1">
    <w:name w:val="heading 1"/>
    <w:basedOn w:val="Standard"/>
    <w:next w:val="Standard"/>
    <w:link w:val="berschrift1Zchn"/>
    <w:uiPriority w:val="9"/>
    <w:qFormat/>
    <w:rsid w:val="00712D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semiHidden/>
    <w:unhideWhenUsed/>
    <w:qFormat/>
    <w:rsid w:val="006767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63E3C"/>
    <w:pPr>
      <w:ind w:left="720"/>
      <w:contextualSpacing/>
    </w:pPr>
    <w:rPr>
      <w:rFonts w:ascii="Calibri" w:eastAsia="Calibri" w:hAnsi="Calibri" w:cs="Calibri"/>
      <w:color w:val="000000"/>
      <w:lang w:eastAsia="nb-NO"/>
    </w:rPr>
  </w:style>
  <w:style w:type="paragraph" w:styleId="Kopfzeile">
    <w:name w:val="header"/>
    <w:basedOn w:val="Standard"/>
    <w:link w:val="KopfzeileZchn"/>
    <w:uiPriority w:val="99"/>
    <w:unhideWhenUsed/>
    <w:rsid w:val="003C74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C747E"/>
    <w:rPr>
      <w:lang w:val="nb-NO"/>
    </w:rPr>
  </w:style>
  <w:style w:type="paragraph" w:styleId="Fuzeile">
    <w:name w:val="footer"/>
    <w:basedOn w:val="Standard"/>
    <w:link w:val="FuzeileZchn"/>
    <w:uiPriority w:val="99"/>
    <w:unhideWhenUsed/>
    <w:rsid w:val="003C747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C747E"/>
    <w:rPr>
      <w:lang w:val="nb-NO"/>
    </w:rPr>
  </w:style>
  <w:style w:type="paragraph" w:customStyle="1" w:styleId="paragraph">
    <w:name w:val="paragraph"/>
    <w:basedOn w:val="Standard"/>
    <w:rsid w:val="005B4F5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5B4F5E"/>
  </w:style>
  <w:style w:type="character" w:customStyle="1" w:styleId="eop">
    <w:name w:val="eop"/>
    <w:basedOn w:val="Absatz-Standardschriftart"/>
    <w:rsid w:val="005B4F5E"/>
  </w:style>
  <w:style w:type="character" w:customStyle="1" w:styleId="berschrift1Zchn">
    <w:name w:val="Überschrift 1 Zchn"/>
    <w:basedOn w:val="Absatz-Standardschriftart"/>
    <w:link w:val="berschrift1"/>
    <w:uiPriority w:val="9"/>
    <w:rsid w:val="00712D6C"/>
    <w:rPr>
      <w:rFonts w:asciiTheme="majorHAnsi" w:eastAsiaTheme="majorEastAsia" w:hAnsiTheme="majorHAnsi" w:cstheme="majorBidi"/>
      <w:color w:val="2E74B5" w:themeColor="accent1" w:themeShade="BF"/>
      <w:sz w:val="32"/>
      <w:szCs w:val="32"/>
      <w:lang w:val="nb-NO"/>
    </w:rPr>
  </w:style>
  <w:style w:type="paragraph" w:styleId="Inhaltsverzeichnisberschrift">
    <w:name w:val="TOC Heading"/>
    <w:basedOn w:val="berschrift1"/>
    <w:next w:val="Standard"/>
    <w:uiPriority w:val="39"/>
    <w:unhideWhenUsed/>
    <w:qFormat/>
    <w:rsid w:val="00712D6C"/>
    <w:pPr>
      <w:outlineLvl w:val="9"/>
    </w:pPr>
    <w:rPr>
      <w:lang w:val="de-DE" w:eastAsia="de-DE"/>
    </w:rPr>
  </w:style>
  <w:style w:type="paragraph" w:styleId="Verzeichnis2">
    <w:name w:val="toc 2"/>
    <w:basedOn w:val="Standard"/>
    <w:next w:val="Standard"/>
    <w:autoRedefine/>
    <w:uiPriority w:val="39"/>
    <w:unhideWhenUsed/>
    <w:rsid w:val="00712D6C"/>
    <w:pPr>
      <w:spacing w:after="100"/>
      <w:ind w:left="220"/>
    </w:pPr>
    <w:rPr>
      <w:rFonts w:eastAsiaTheme="minorEastAsia" w:cs="Times New Roman"/>
      <w:lang w:val="de-DE" w:eastAsia="de-DE"/>
    </w:rPr>
  </w:style>
  <w:style w:type="paragraph" w:styleId="Verzeichnis1">
    <w:name w:val="toc 1"/>
    <w:basedOn w:val="Standard"/>
    <w:next w:val="Standard"/>
    <w:autoRedefine/>
    <w:uiPriority w:val="39"/>
    <w:unhideWhenUsed/>
    <w:rsid w:val="00712D6C"/>
    <w:pPr>
      <w:spacing w:after="100"/>
    </w:pPr>
    <w:rPr>
      <w:rFonts w:eastAsiaTheme="minorEastAsia" w:cs="Times New Roman"/>
      <w:lang w:val="de-DE" w:eastAsia="de-DE"/>
    </w:rPr>
  </w:style>
  <w:style w:type="paragraph" w:styleId="Verzeichnis3">
    <w:name w:val="toc 3"/>
    <w:basedOn w:val="Standard"/>
    <w:next w:val="Standard"/>
    <w:autoRedefine/>
    <w:uiPriority w:val="39"/>
    <w:unhideWhenUsed/>
    <w:rsid w:val="00712D6C"/>
    <w:pPr>
      <w:spacing w:after="100"/>
      <w:ind w:left="440"/>
    </w:pPr>
    <w:rPr>
      <w:rFonts w:eastAsiaTheme="minorEastAsia" w:cs="Times New Roman"/>
      <w:lang w:val="de-DE" w:eastAsia="de-DE"/>
    </w:rPr>
  </w:style>
  <w:style w:type="character" w:customStyle="1" w:styleId="berschrift3Zchn">
    <w:name w:val="Überschrift 3 Zchn"/>
    <w:basedOn w:val="Absatz-Standardschriftart"/>
    <w:link w:val="berschrift3"/>
    <w:uiPriority w:val="9"/>
    <w:semiHidden/>
    <w:rsid w:val="00676706"/>
    <w:rPr>
      <w:rFonts w:asciiTheme="majorHAnsi" w:eastAsiaTheme="majorEastAsia" w:hAnsiTheme="majorHAnsi" w:cstheme="majorBidi"/>
      <w:color w:val="1F4D78" w:themeColor="accent1" w:themeShade="7F"/>
      <w:sz w:val="24"/>
      <w:szCs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376401">
      <w:bodyDiv w:val="1"/>
      <w:marLeft w:val="0"/>
      <w:marRight w:val="0"/>
      <w:marTop w:val="0"/>
      <w:marBottom w:val="0"/>
      <w:divBdr>
        <w:top w:val="none" w:sz="0" w:space="0" w:color="auto"/>
        <w:left w:val="none" w:sz="0" w:space="0" w:color="auto"/>
        <w:bottom w:val="none" w:sz="0" w:space="0" w:color="auto"/>
        <w:right w:val="none" w:sz="0" w:space="0" w:color="auto"/>
      </w:divBdr>
      <w:divsChild>
        <w:div w:id="1811242665">
          <w:marLeft w:val="0"/>
          <w:marRight w:val="0"/>
          <w:marTop w:val="0"/>
          <w:marBottom w:val="0"/>
          <w:divBdr>
            <w:top w:val="none" w:sz="0" w:space="0" w:color="auto"/>
            <w:left w:val="none" w:sz="0" w:space="0" w:color="auto"/>
            <w:bottom w:val="none" w:sz="0" w:space="0" w:color="auto"/>
            <w:right w:val="none" w:sz="0" w:space="0" w:color="auto"/>
          </w:divBdr>
          <w:divsChild>
            <w:div w:id="1652126858">
              <w:marLeft w:val="0"/>
              <w:marRight w:val="0"/>
              <w:marTop w:val="0"/>
              <w:marBottom w:val="0"/>
              <w:divBdr>
                <w:top w:val="none" w:sz="0" w:space="0" w:color="auto"/>
                <w:left w:val="none" w:sz="0" w:space="0" w:color="auto"/>
                <w:bottom w:val="none" w:sz="0" w:space="0" w:color="auto"/>
                <w:right w:val="none" w:sz="0" w:space="0" w:color="auto"/>
              </w:divBdr>
            </w:div>
            <w:div w:id="33580150">
              <w:marLeft w:val="0"/>
              <w:marRight w:val="0"/>
              <w:marTop w:val="0"/>
              <w:marBottom w:val="0"/>
              <w:divBdr>
                <w:top w:val="none" w:sz="0" w:space="0" w:color="auto"/>
                <w:left w:val="none" w:sz="0" w:space="0" w:color="auto"/>
                <w:bottom w:val="none" w:sz="0" w:space="0" w:color="auto"/>
                <w:right w:val="none" w:sz="0" w:space="0" w:color="auto"/>
              </w:divBdr>
            </w:div>
            <w:div w:id="479733271">
              <w:marLeft w:val="0"/>
              <w:marRight w:val="0"/>
              <w:marTop w:val="0"/>
              <w:marBottom w:val="0"/>
              <w:divBdr>
                <w:top w:val="none" w:sz="0" w:space="0" w:color="auto"/>
                <w:left w:val="none" w:sz="0" w:space="0" w:color="auto"/>
                <w:bottom w:val="none" w:sz="0" w:space="0" w:color="auto"/>
                <w:right w:val="none" w:sz="0" w:space="0" w:color="auto"/>
              </w:divBdr>
            </w:div>
            <w:div w:id="1127119750">
              <w:marLeft w:val="0"/>
              <w:marRight w:val="0"/>
              <w:marTop w:val="0"/>
              <w:marBottom w:val="0"/>
              <w:divBdr>
                <w:top w:val="none" w:sz="0" w:space="0" w:color="auto"/>
                <w:left w:val="none" w:sz="0" w:space="0" w:color="auto"/>
                <w:bottom w:val="none" w:sz="0" w:space="0" w:color="auto"/>
                <w:right w:val="none" w:sz="0" w:space="0" w:color="auto"/>
              </w:divBdr>
            </w:div>
            <w:div w:id="1641958613">
              <w:marLeft w:val="0"/>
              <w:marRight w:val="0"/>
              <w:marTop w:val="0"/>
              <w:marBottom w:val="0"/>
              <w:divBdr>
                <w:top w:val="none" w:sz="0" w:space="0" w:color="auto"/>
                <w:left w:val="none" w:sz="0" w:space="0" w:color="auto"/>
                <w:bottom w:val="none" w:sz="0" w:space="0" w:color="auto"/>
                <w:right w:val="none" w:sz="0" w:space="0" w:color="auto"/>
              </w:divBdr>
            </w:div>
            <w:div w:id="1548446160">
              <w:marLeft w:val="0"/>
              <w:marRight w:val="0"/>
              <w:marTop w:val="0"/>
              <w:marBottom w:val="0"/>
              <w:divBdr>
                <w:top w:val="none" w:sz="0" w:space="0" w:color="auto"/>
                <w:left w:val="none" w:sz="0" w:space="0" w:color="auto"/>
                <w:bottom w:val="none" w:sz="0" w:space="0" w:color="auto"/>
                <w:right w:val="none" w:sz="0" w:space="0" w:color="auto"/>
              </w:divBdr>
              <w:divsChild>
                <w:div w:id="399602475">
                  <w:marLeft w:val="0"/>
                  <w:marRight w:val="0"/>
                  <w:marTop w:val="0"/>
                  <w:marBottom w:val="0"/>
                  <w:divBdr>
                    <w:top w:val="none" w:sz="0" w:space="0" w:color="auto"/>
                    <w:left w:val="none" w:sz="0" w:space="0" w:color="auto"/>
                    <w:bottom w:val="none" w:sz="0" w:space="0" w:color="auto"/>
                    <w:right w:val="none" w:sz="0" w:space="0" w:color="auto"/>
                  </w:divBdr>
                </w:div>
                <w:div w:id="339695291">
                  <w:marLeft w:val="0"/>
                  <w:marRight w:val="0"/>
                  <w:marTop w:val="0"/>
                  <w:marBottom w:val="0"/>
                  <w:divBdr>
                    <w:top w:val="none" w:sz="0" w:space="0" w:color="auto"/>
                    <w:left w:val="none" w:sz="0" w:space="0" w:color="auto"/>
                    <w:bottom w:val="none" w:sz="0" w:space="0" w:color="auto"/>
                    <w:right w:val="none" w:sz="0" w:space="0" w:color="auto"/>
                  </w:divBdr>
                </w:div>
              </w:divsChild>
            </w:div>
            <w:div w:id="1578318850">
              <w:marLeft w:val="0"/>
              <w:marRight w:val="0"/>
              <w:marTop w:val="0"/>
              <w:marBottom w:val="0"/>
              <w:divBdr>
                <w:top w:val="none" w:sz="0" w:space="0" w:color="auto"/>
                <w:left w:val="none" w:sz="0" w:space="0" w:color="auto"/>
                <w:bottom w:val="none" w:sz="0" w:space="0" w:color="auto"/>
                <w:right w:val="none" w:sz="0" w:space="0" w:color="auto"/>
              </w:divBdr>
              <w:divsChild>
                <w:div w:id="2134058643">
                  <w:marLeft w:val="0"/>
                  <w:marRight w:val="0"/>
                  <w:marTop w:val="0"/>
                  <w:marBottom w:val="0"/>
                  <w:divBdr>
                    <w:top w:val="none" w:sz="0" w:space="0" w:color="auto"/>
                    <w:left w:val="none" w:sz="0" w:space="0" w:color="auto"/>
                    <w:bottom w:val="none" w:sz="0" w:space="0" w:color="auto"/>
                    <w:right w:val="none" w:sz="0" w:space="0" w:color="auto"/>
                  </w:divBdr>
                </w:div>
                <w:div w:id="1589386669">
                  <w:marLeft w:val="0"/>
                  <w:marRight w:val="0"/>
                  <w:marTop w:val="0"/>
                  <w:marBottom w:val="0"/>
                  <w:divBdr>
                    <w:top w:val="none" w:sz="0" w:space="0" w:color="auto"/>
                    <w:left w:val="none" w:sz="0" w:space="0" w:color="auto"/>
                    <w:bottom w:val="none" w:sz="0" w:space="0" w:color="auto"/>
                    <w:right w:val="none" w:sz="0" w:space="0" w:color="auto"/>
                  </w:divBdr>
                </w:div>
                <w:div w:id="1982610983">
                  <w:marLeft w:val="0"/>
                  <w:marRight w:val="0"/>
                  <w:marTop w:val="0"/>
                  <w:marBottom w:val="0"/>
                  <w:divBdr>
                    <w:top w:val="none" w:sz="0" w:space="0" w:color="auto"/>
                    <w:left w:val="none" w:sz="0" w:space="0" w:color="auto"/>
                    <w:bottom w:val="none" w:sz="0" w:space="0" w:color="auto"/>
                    <w:right w:val="none" w:sz="0" w:space="0" w:color="auto"/>
                  </w:divBdr>
                </w:div>
                <w:div w:id="1744374006">
                  <w:marLeft w:val="0"/>
                  <w:marRight w:val="0"/>
                  <w:marTop w:val="0"/>
                  <w:marBottom w:val="0"/>
                  <w:divBdr>
                    <w:top w:val="none" w:sz="0" w:space="0" w:color="auto"/>
                    <w:left w:val="none" w:sz="0" w:space="0" w:color="auto"/>
                    <w:bottom w:val="none" w:sz="0" w:space="0" w:color="auto"/>
                    <w:right w:val="none" w:sz="0" w:space="0" w:color="auto"/>
                  </w:divBdr>
                </w:div>
              </w:divsChild>
            </w:div>
            <w:div w:id="742945021">
              <w:marLeft w:val="0"/>
              <w:marRight w:val="0"/>
              <w:marTop w:val="0"/>
              <w:marBottom w:val="0"/>
              <w:divBdr>
                <w:top w:val="none" w:sz="0" w:space="0" w:color="auto"/>
                <w:left w:val="none" w:sz="0" w:space="0" w:color="auto"/>
                <w:bottom w:val="none" w:sz="0" w:space="0" w:color="auto"/>
                <w:right w:val="none" w:sz="0" w:space="0" w:color="auto"/>
              </w:divBdr>
              <w:divsChild>
                <w:div w:id="224073076">
                  <w:marLeft w:val="0"/>
                  <w:marRight w:val="0"/>
                  <w:marTop w:val="0"/>
                  <w:marBottom w:val="0"/>
                  <w:divBdr>
                    <w:top w:val="none" w:sz="0" w:space="0" w:color="auto"/>
                    <w:left w:val="none" w:sz="0" w:space="0" w:color="auto"/>
                    <w:bottom w:val="none" w:sz="0" w:space="0" w:color="auto"/>
                    <w:right w:val="none" w:sz="0" w:space="0" w:color="auto"/>
                  </w:divBdr>
                </w:div>
                <w:div w:id="2125537492">
                  <w:marLeft w:val="0"/>
                  <w:marRight w:val="0"/>
                  <w:marTop w:val="0"/>
                  <w:marBottom w:val="0"/>
                  <w:divBdr>
                    <w:top w:val="none" w:sz="0" w:space="0" w:color="auto"/>
                    <w:left w:val="none" w:sz="0" w:space="0" w:color="auto"/>
                    <w:bottom w:val="none" w:sz="0" w:space="0" w:color="auto"/>
                    <w:right w:val="none" w:sz="0" w:space="0" w:color="auto"/>
                  </w:divBdr>
                </w:div>
                <w:div w:id="725299525">
                  <w:marLeft w:val="0"/>
                  <w:marRight w:val="0"/>
                  <w:marTop w:val="0"/>
                  <w:marBottom w:val="0"/>
                  <w:divBdr>
                    <w:top w:val="none" w:sz="0" w:space="0" w:color="auto"/>
                    <w:left w:val="none" w:sz="0" w:space="0" w:color="auto"/>
                    <w:bottom w:val="none" w:sz="0" w:space="0" w:color="auto"/>
                    <w:right w:val="none" w:sz="0" w:space="0" w:color="auto"/>
                  </w:divBdr>
                </w:div>
              </w:divsChild>
            </w:div>
            <w:div w:id="831721740">
              <w:marLeft w:val="0"/>
              <w:marRight w:val="0"/>
              <w:marTop w:val="0"/>
              <w:marBottom w:val="0"/>
              <w:divBdr>
                <w:top w:val="none" w:sz="0" w:space="0" w:color="auto"/>
                <w:left w:val="none" w:sz="0" w:space="0" w:color="auto"/>
                <w:bottom w:val="none" w:sz="0" w:space="0" w:color="auto"/>
                <w:right w:val="none" w:sz="0" w:space="0" w:color="auto"/>
              </w:divBdr>
              <w:divsChild>
                <w:div w:id="1066151539">
                  <w:marLeft w:val="0"/>
                  <w:marRight w:val="0"/>
                  <w:marTop w:val="0"/>
                  <w:marBottom w:val="0"/>
                  <w:divBdr>
                    <w:top w:val="none" w:sz="0" w:space="0" w:color="auto"/>
                    <w:left w:val="none" w:sz="0" w:space="0" w:color="auto"/>
                    <w:bottom w:val="none" w:sz="0" w:space="0" w:color="auto"/>
                    <w:right w:val="none" w:sz="0" w:space="0" w:color="auto"/>
                  </w:divBdr>
                </w:div>
                <w:div w:id="59257276">
                  <w:marLeft w:val="0"/>
                  <w:marRight w:val="0"/>
                  <w:marTop w:val="0"/>
                  <w:marBottom w:val="0"/>
                  <w:divBdr>
                    <w:top w:val="none" w:sz="0" w:space="0" w:color="auto"/>
                    <w:left w:val="none" w:sz="0" w:space="0" w:color="auto"/>
                    <w:bottom w:val="none" w:sz="0" w:space="0" w:color="auto"/>
                    <w:right w:val="none" w:sz="0" w:space="0" w:color="auto"/>
                  </w:divBdr>
                </w:div>
                <w:div w:id="1358703096">
                  <w:marLeft w:val="0"/>
                  <w:marRight w:val="0"/>
                  <w:marTop w:val="0"/>
                  <w:marBottom w:val="0"/>
                  <w:divBdr>
                    <w:top w:val="none" w:sz="0" w:space="0" w:color="auto"/>
                    <w:left w:val="none" w:sz="0" w:space="0" w:color="auto"/>
                    <w:bottom w:val="none" w:sz="0" w:space="0" w:color="auto"/>
                    <w:right w:val="none" w:sz="0" w:space="0" w:color="auto"/>
                  </w:divBdr>
                </w:div>
              </w:divsChild>
            </w:div>
            <w:div w:id="92364282">
              <w:marLeft w:val="0"/>
              <w:marRight w:val="0"/>
              <w:marTop w:val="0"/>
              <w:marBottom w:val="0"/>
              <w:divBdr>
                <w:top w:val="none" w:sz="0" w:space="0" w:color="auto"/>
                <w:left w:val="none" w:sz="0" w:space="0" w:color="auto"/>
                <w:bottom w:val="none" w:sz="0" w:space="0" w:color="auto"/>
                <w:right w:val="none" w:sz="0" w:space="0" w:color="auto"/>
              </w:divBdr>
              <w:divsChild>
                <w:div w:id="71948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3819">
      <w:bodyDiv w:val="1"/>
      <w:marLeft w:val="0"/>
      <w:marRight w:val="0"/>
      <w:marTop w:val="0"/>
      <w:marBottom w:val="0"/>
      <w:divBdr>
        <w:top w:val="none" w:sz="0" w:space="0" w:color="auto"/>
        <w:left w:val="none" w:sz="0" w:space="0" w:color="auto"/>
        <w:bottom w:val="none" w:sz="0" w:space="0" w:color="auto"/>
        <w:right w:val="none" w:sz="0" w:space="0" w:color="auto"/>
      </w:divBdr>
    </w:div>
    <w:div w:id="2115709513">
      <w:bodyDiv w:val="1"/>
      <w:marLeft w:val="0"/>
      <w:marRight w:val="0"/>
      <w:marTop w:val="0"/>
      <w:marBottom w:val="0"/>
      <w:divBdr>
        <w:top w:val="none" w:sz="0" w:space="0" w:color="auto"/>
        <w:left w:val="none" w:sz="0" w:space="0" w:color="auto"/>
        <w:bottom w:val="none" w:sz="0" w:space="0" w:color="auto"/>
        <w:right w:val="none" w:sz="0" w:space="0" w:color="auto"/>
      </w:divBdr>
      <w:divsChild>
        <w:div w:id="1286961107">
          <w:marLeft w:val="0"/>
          <w:marRight w:val="0"/>
          <w:marTop w:val="0"/>
          <w:marBottom w:val="0"/>
          <w:divBdr>
            <w:top w:val="none" w:sz="0" w:space="0" w:color="auto"/>
            <w:left w:val="none" w:sz="0" w:space="0" w:color="auto"/>
            <w:bottom w:val="none" w:sz="0" w:space="0" w:color="auto"/>
            <w:right w:val="none" w:sz="0" w:space="0" w:color="auto"/>
          </w:divBdr>
          <w:divsChild>
            <w:div w:id="461002809">
              <w:marLeft w:val="0"/>
              <w:marRight w:val="0"/>
              <w:marTop w:val="0"/>
              <w:marBottom w:val="0"/>
              <w:divBdr>
                <w:top w:val="none" w:sz="0" w:space="0" w:color="auto"/>
                <w:left w:val="none" w:sz="0" w:space="0" w:color="auto"/>
                <w:bottom w:val="none" w:sz="0" w:space="0" w:color="auto"/>
                <w:right w:val="none" w:sz="0" w:space="0" w:color="auto"/>
              </w:divBdr>
            </w:div>
            <w:div w:id="533544175">
              <w:marLeft w:val="0"/>
              <w:marRight w:val="0"/>
              <w:marTop w:val="0"/>
              <w:marBottom w:val="0"/>
              <w:divBdr>
                <w:top w:val="none" w:sz="0" w:space="0" w:color="auto"/>
                <w:left w:val="none" w:sz="0" w:space="0" w:color="auto"/>
                <w:bottom w:val="none" w:sz="0" w:space="0" w:color="auto"/>
                <w:right w:val="none" w:sz="0" w:space="0" w:color="auto"/>
              </w:divBdr>
            </w:div>
            <w:div w:id="737435714">
              <w:marLeft w:val="0"/>
              <w:marRight w:val="0"/>
              <w:marTop w:val="0"/>
              <w:marBottom w:val="0"/>
              <w:divBdr>
                <w:top w:val="none" w:sz="0" w:space="0" w:color="auto"/>
                <w:left w:val="none" w:sz="0" w:space="0" w:color="auto"/>
                <w:bottom w:val="none" w:sz="0" w:space="0" w:color="auto"/>
                <w:right w:val="none" w:sz="0" w:space="0" w:color="auto"/>
              </w:divBdr>
            </w:div>
            <w:div w:id="72045708">
              <w:marLeft w:val="0"/>
              <w:marRight w:val="0"/>
              <w:marTop w:val="0"/>
              <w:marBottom w:val="0"/>
              <w:divBdr>
                <w:top w:val="none" w:sz="0" w:space="0" w:color="auto"/>
                <w:left w:val="none" w:sz="0" w:space="0" w:color="auto"/>
                <w:bottom w:val="none" w:sz="0" w:space="0" w:color="auto"/>
                <w:right w:val="none" w:sz="0" w:space="0" w:color="auto"/>
              </w:divBdr>
              <w:divsChild>
                <w:div w:id="1999841241">
                  <w:marLeft w:val="0"/>
                  <w:marRight w:val="0"/>
                  <w:marTop w:val="0"/>
                  <w:marBottom w:val="0"/>
                  <w:divBdr>
                    <w:top w:val="none" w:sz="0" w:space="0" w:color="auto"/>
                    <w:left w:val="none" w:sz="0" w:space="0" w:color="auto"/>
                    <w:bottom w:val="none" w:sz="0" w:space="0" w:color="auto"/>
                    <w:right w:val="none" w:sz="0" w:space="0" w:color="auto"/>
                  </w:divBdr>
                </w:div>
                <w:div w:id="1331643189">
                  <w:marLeft w:val="0"/>
                  <w:marRight w:val="0"/>
                  <w:marTop w:val="0"/>
                  <w:marBottom w:val="0"/>
                  <w:divBdr>
                    <w:top w:val="none" w:sz="0" w:space="0" w:color="auto"/>
                    <w:left w:val="none" w:sz="0" w:space="0" w:color="auto"/>
                    <w:bottom w:val="none" w:sz="0" w:space="0" w:color="auto"/>
                    <w:right w:val="none" w:sz="0" w:space="0" w:color="auto"/>
                  </w:divBdr>
                </w:div>
                <w:div w:id="1867206018">
                  <w:marLeft w:val="0"/>
                  <w:marRight w:val="0"/>
                  <w:marTop w:val="0"/>
                  <w:marBottom w:val="0"/>
                  <w:divBdr>
                    <w:top w:val="none" w:sz="0" w:space="0" w:color="auto"/>
                    <w:left w:val="none" w:sz="0" w:space="0" w:color="auto"/>
                    <w:bottom w:val="none" w:sz="0" w:space="0" w:color="auto"/>
                    <w:right w:val="none" w:sz="0" w:space="0" w:color="auto"/>
                  </w:divBdr>
                </w:div>
              </w:divsChild>
            </w:div>
            <w:div w:id="1632785102">
              <w:marLeft w:val="0"/>
              <w:marRight w:val="0"/>
              <w:marTop w:val="0"/>
              <w:marBottom w:val="0"/>
              <w:divBdr>
                <w:top w:val="none" w:sz="0" w:space="0" w:color="auto"/>
                <w:left w:val="none" w:sz="0" w:space="0" w:color="auto"/>
                <w:bottom w:val="none" w:sz="0" w:space="0" w:color="auto"/>
                <w:right w:val="none" w:sz="0" w:space="0" w:color="auto"/>
              </w:divBdr>
              <w:divsChild>
                <w:div w:id="589435279">
                  <w:marLeft w:val="0"/>
                  <w:marRight w:val="0"/>
                  <w:marTop w:val="0"/>
                  <w:marBottom w:val="0"/>
                  <w:divBdr>
                    <w:top w:val="none" w:sz="0" w:space="0" w:color="auto"/>
                    <w:left w:val="none" w:sz="0" w:space="0" w:color="auto"/>
                    <w:bottom w:val="none" w:sz="0" w:space="0" w:color="auto"/>
                    <w:right w:val="none" w:sz="0" w:space="0" w:color="auto"/>
                  </w:divBdr>
                </w:div>
                <w:div w:id="292372207">
                  <w:marLeft w:val="0"/>
                  <w:marRight w:val="0"/>
                  <w:marTop w:val="0"/>
                  <w:marBottom w:val="0"/>
                  <w:divBdr>
                    <w:top w:val="none" w:sz="0" w:space="0" w:color="auto"/>
                    <w:left w:val="none" w:sz="0" w:space="0" w:color="auto"/>
                    <w:bottom w:val="none" w:sz="0" w:space="0" w:color="auto"/>
                    <w:right w:val="none" w:sz="0" w:space="0" w:color="auto"/>
                  </w:divBdr>
                </w:div>
              </w:divsChild>
            </w:div>
            <w:div w:id="1325086392">
              <w:marLeft w:val="0"/>
              <w:marRight w:val="0"/>
              <w:marTop w:val="0"/>
              <w:marBottom w:val="0"/>
              <w:divBdr>
                <w:top w:val="none" w:sz="0" w:space="0" w:color="auto"/>
                <w:left w:val="none" w:sz="0" w:space="0" w:color="auto"/>
                <w:bottom w:val="none" w:sz="0" w:space="0" w:color="auto"/>
                <w:right w:val="none" w:sz="0" w:space="0" w:color="auto"/>
              </w:divBdr>
              <w:divsChild>
                <w:div w:id="8629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F2BC94797AEED4AA2EF28BBCCCE8828" ma:contentTypeVersion="14" ma:contentTypeDescription="Create a new document." ma:contentTypeScope="" ma:versionID="470612acbc221f5e9b1c8e1db811665e">
  <xsd:schema xmlns:xsd="http://www.w3.org/2001/XMLSchema" xmlns:xs="http://www.w3.org/2001/XMLSchema" xmlns:p="http://schemas.microsoft.com/office/2006/metadata/properties" xmlns:ns2="5e93200c-c8e1-4b0e-a570-18982e6c1ae6" xmlns:ns3="0caeabd2-4646-4a62-a3f1-0ebef9893382" targetNamespace="http://schemas.microsoft.com/office/2006/metadata/properties" ma:root="true" ma:fieldsID="29a32ddbdc7cf01da5cc324149a3b6a2" ns2:_="" ns3:_="">
    <xsd:import namespace="5e93200c-c8e1-4b0e-a570-18982e6c1ae6"/>
    <xsd:import namespace="0caeabd2-4646-4a62-a3f1-0ebef98933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3200c-c8e1-4b0e-a570-18982e6c1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699b879-f40e-4573-9715-47c7823d74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aeabd2-4646-4a62-a3f1-0ebef989338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f34551f-a11d-4e05-b0ef-a7865beef110}" ma:internalName="TaxCatchAll" ma:showField="CatchAllData" ma:web="0caeabd2-4646-4a62-a3f1-0ebef989338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caeabd2-4646-4a62-a3f1-0ebef9893382" xsi:nil="true"/>
    <lcf76f155ced4ddcb4097134ff3c332f xmlns="5e93200c-c8e1-4b0e-a570-18982e6c1a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F1D6DD-819C-40AE-81B2-58BE49C1B391}">
  <ds:schemaRefs>
    <ds:schemaRef ds:uri="http://schemas.openxmlformats.org/officeDocument/2006/bibliography"/>
  </ds:schemaRefs>
</ds:datastoreItem>
</file>

<file path=customXml/itemProps2.xml><?xml version="1.0" encoding="utf-8"?>
<ds:datastoreItem xmlns:ds="http://schemas.openxmlformats.org/officeDocument/2006/customXml" ds:itemID="{BFB671AF-A42F-40BD-AEDB-EB5962248472}"/>
</file>

<file path=customXml/itemProps3.xml><?xml version="1.0" encoding="utf-8"?>
<ds:datastoreItem xmlns:ds="http://schemas.openxmlformats.org/officeDocument/2006/customXml" ds:itemID="{8DAC6485-6CC9-433B-A8DC-9EB2108C5BF1}"/>
</file>

<file path=customXml/itemProps4.xml><?xml version="1.0" encoding="utf-8"?>
<ds:datastoreItem xmlns:ds="http://schemas.openxmlformats.org/officeDocument/2006/customXml" ds:itemID="{4F103DE3-98B1-48B4-89B1-A78A954988FC}"/>
</file>

<file path=docProps/app.xml><?xml version="1.0" encoding="utf-8"?>
<Properties xmlns="http://schemas.openxmlformats.org/officeDocument/2006/extended-properties" xmlns:vt="http://schemas.openxmlformats.org/officeDocument/2006/docPropsVTypes">
  <Template>Normal</Template>
  <TotalTime>0</TotalTime>
  <Pages>16</Pages>
  <Words>3621</Words>
  <Characters>22817</Characters>
  <Application>Microsoft Office Word</Application>
  <DocSecurity>0</DocSecurity>
  <Lines>190</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wbrim</dc:creator>
  <cp:keywords/>
  <dc:description/>
  <cp:lastModifiedBy>wbrim</cp:lastModifiedBy>
  <cp:revision>28</cp:revision>
  <dcterms:created xsi:type="dcterms:W3CDTF">2022-11-30T14:50:00Z</dcterms:created>
  <dcterms:modified xsi:type="dcterms:W3CDTF">2023-03-03T19:23:00Z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0x010100FF2BC94797AEED4AA2EF28BBCCCE8828</vt:lpwstr>
  </property>
</Properties>
</file>